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83" w:rsidRPr="002519D4" w:rsidRDefault="00345B83" w:rsidP="00345B83">
      <w:pPr>
        <w:rPr>
          <w:rFonts w:asciiTheme="minorHAnsi" w:hAnsiTheme="minorHAnsi" w:cstheme="minorHAnsi"/>
          <w:bCs/>
          <w:sz w:val="22"/>
          <w:szCs w:val="22"/>
        </w:rPr>
      </w:pPr>
      <w:bookmarkStart w:id="0" w:name="_GoBack"/>
      <w:bookmarkEnd w:id="0"/>
      <w:r w:rsidRPr="002519D4">
        <w:rPr>
          <w:rFonts w:asciiTheme="minorHAnsi" w:hAnsiTheme="minorHAnsi" w:cs="Tahoma"/>
          <w:noProof/>
          <w:sz w:val="22"/>
          <w:szCs w:val="22"/>
          <w:lang w:val="es-CL" w:eastAsia="es-CL"/>
        </w:rPr>
        <w:drawing>
          <wp:anchor distT="0" distB="0" distL="114300" distR="117348" simplePos="0" relativeHeight="251659264" behindDoc="0" locked="0" layoutInCell="1" allowOverlap="1" wp14:anchorId="32F03792" wp14:editId="44909C8D">
            <wp:simplePos x="0" y="0"/>
            <wp:positionH relativeFrom="column">
              <wp:posOffset>-413385</wp:posOffset>
            </wp:positionH>
            <wp:positionV relativeFrom="paragraph">
              <wp:posOffset>-204470</wp:posOffset>
            </wp:positionV>
            <wp:extent cx="582930" cy="828675"/>
            <wp:effectExtent l="0" t="0" r="762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293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9D4">
        <w:rPr>
          <w:rFonts w:asciiTheme="minorHAnsi" w:hAnsiTheme="minorHAnsi" w:cs="Tahoma"/>
          <w:sz w:val="22"/>
          <w:szCs w:val="22"/>
          <w:lang w:val="es-ES_tradnl"/>
        </w:rPr>
        <w:t xml:space="preserve">           </w:t>
      </w:r>
      <w:r w:rsidRPr="002519D4">
        <w:rPr>
          <w:rFonts w:asciiTheme="minorHAnsi" w:hAnsiTheme="minorHAnsi" w:cstheme="minorHAnsi"/>
          <w:sz w:val="22"/>
          <w:szCs w:val="22"/>
          <w:lang w:val="es-ES_tradnl"/>
        </w:rPr>
        <w:t>Colegio  Américo Vespucio</w:t>
      </w:r>
    </w:p>
    <w:p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IV MEDIO A  / Célula, Genoma y Organismo </w:t>
      </w:r>
    </w:p>
    <w:p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Profesor  Marcos Garzón</w:t>
      </w:r>
    </w:p>
    <w:p w:rsidR="00345B83" w:rsidRPr="002519D4" w:rsidRDefault="00345B83" w:rsidP="00345B83">
      <w:pPr>
        <w:rPr>
          <w:rFonts w:asciiTheme="minorHAnsi" w:hAnsiTheme="minorHAnsi" w:cstheme="minorHAnsi"/>
          <w:bCs/>
          <w:sz w:val="22"/>
          <w:szCs w:val="22"/>
        </w:rPr>
      </w:pPr>
      <w:r w:rsidRPr="002519D4">
        <w:rPr>
          <w:rFonts w:asciiTheme="minorHAnsi" w:hAnsiTheme="minorHAnsi" w:cstheme="minorHAnsi"/>
          <w:bCs/>
          <w:sz w:val="22"/>
          <w:szCs w:val="22"/>
        </w:rPr>
        <w:t xml:space="preserve">          </w:t>
      </w:r>
    </w:p>
    <w:p w:rsidR="00345B83" w:rsidRPr="007B66D5" w:rsidRDefault="007B66D5" w:rsidP="00345B83">
      <w:pPr>
        <w:jc w:val="center"/>
        <w:rPr>
          <w:rFonts w:asciiTheme="minorHAnsi" w:hAnsiTheme="minorHAnsi" w:cstheme="minorHAnsi"/>
          <w:b/>
          <w:sz w:val="22"/>
          <w:szCs w:val="22"/>
          <w:lang w:val="es-CL"/>
        </w:rPr>
      </w:pPr>
      <w:r w:rsidRPr="007B66D5">
        <w:rPr>
          <w:rFonts w:asciiTheme="minorHAnsi" w:hAnsiTheme="minorHAnsi" w:cstheme="minorHAnsi"/>
          <w:b/>
          <w:sz w:val="22"/>
          <w:szCs w:val="22"/>
          <w:lang w:val="es-CL"/>
        </w:rPr>
        <w:t>Guía</w:t>
      </w:r>
      <w:r w:rsidR="00345B83" w:rsidRPr="007B66D5">
        <w:rPr>
          <w:rFonts w:asciiTheme="minorHAnsi" w:hAnsiTheme="minorHAnsi" w:cstheme="minorHAnsi"/>
          <w:b/>
          <w:sz w:val="22"/>
          <w:szCs w:val="22"/>
          <w:lang w:val="es-CL"/>
        </w:rPr>
        <w:t xml:space="preserve"> de trabajo –</w:t>
      </w:r>
      <w:r w:rsidRPr="007B66D5">
        <w:rPr>
          <w:rFonts w:asciiTheme="minorHAnsi" w:hAnsiTheme="minorHAnsi" w:cstheme="minorHAnsi"/>
          <w:sz w:val="22"/>
          <w:szCs w:val="22"/>
        </w:rPr>
        <w:t xml:space="preserve"> </w:t>
      </w:r>
      <w:r w:rsidRPr="007B66D5">
        <w:rPr>
          <w:rFonts w:asciiTheme="minorHAnsi" w:hAnsiTheme="minorHAnsi" w:cstheme="minorHAnsi"/>
          <w:b/>
          <w:sz w:val="22"/>
          <w:szCs w:val="22"/>
        </w:rPr>
        <w:t>Control hormonal de la transcripción</w:t>
      </w:r>
      <w:r w:rsidRPr="007B66D5">
        <w:rPr>
          <w:rFonts w:asciiTheme="minorHAnsi" w:hAnsiTheme="minorHAnsi" w:cstheme="minorHAnsi"/>
          <w:sz w:val="22"/>
          <w:szCs w:val="22"/>
        </w:rPr>
        <w:t xml:space="preserve"> -</w:t>
      </w:r>
      <w:r w:rsidR="00345B83" w:rsidRPr="007B66D5">
        <w:rPr>
          <w:rFonts w:asciiTheme="minorHAnsi" w:hAnsiTheme="minorHAnsi" w:cstheme="minorHAnsi"/>
          <w:b/>
          <w:sz w:val="22"/>
          <w:szCs w:val="22"/>
          <w:lang w:val="es-CL"/>
        </w:rPr>
        <w:t>IV Medio – Célula, Genoma y Organismo</w:t>
      </w:r>
    </w:p>
    <w:p w:rsidR="00345B83" w:rsidRPr="002519D4" w:rsidRDefault="00345B83" w:rsidP="00345B83">
      <w:pPr>
        <w:rPr>
          <w:rFonts w:asciiTheme="minorHAnsi" w:hAnsiTheme="minorHAnsi" w:cstheme="minorHAnsi"/>
          <w:noProof/>
          <w:sz w:val="22"/>
          <w:szCs w:val="22"/>
          <w:lang w:eastAsia="es-CL"/>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2471"/>
        <w:gridCol w:w="1197"/>
        <w:gridCol w:w="1248"/>
        <w:gridCol w:w="478"/>
        <w:gridCol w:w="2068"/>
      </w:tblGrid>
      <w:tr w:rsidR="00345B83" w:rsidRPr="002519D4" w:rsidTr="000D7FEF">
        <w:tc>
          <w:tcPr>
            <w:tcW w:w="6838" w:type="dxa"/>
            <w:gridSpan w:val="3"/>
          </w:tcPr>
          <w:p w:rsidR="00345B83" w:rsidRPr="002519D4" w:rsidRDefault="00345B83" w:rsidP="000D7FEF">
            <w:pPr>
              <w:jc w:val="both"/>
              <w:rPr>
                <w:rFonts w:asciiTheme="minorHAnsi" w:hAnsiTheme="minorHAnsi" w:cstheme="minorHAnsi"/>
                <w:b/>
                <w:sz w:val="22"/>
                <w:szCs w:val="22"/>
              </w:rPr>
            </w:pPr>
            <w:r w:rsidRPr="002519D4">
              <w:rPr>
                <w:rFonts w:asciiTheme="minorHAnsi" w:hAnsiTheme="minorHAnsi" w:cstheme="minorHAnsi"/>
                <w:b/>
                <w:sz w:val="22"/>
                <w:szCs w:val="22"/>
              </w:rPr>
              <w:t>Nombres:</w:t>
            </w:r>
          </w:p>
          <w:p w:rsidR="00345B83" w:rsidRPr="002519D4" w:rsidRDefault="00345B83" w:rsidP="000D7FEF">
            <w:pPr>
              <w:jc w:val="both"/>
              <w:rPr>
                <w:rFonts w:asciiTheme="minorHAnsi" w:hAnsiTheme="minorHAnsi" w:cstheme="minorHAnsi"/>
                <w:b/>
                <w:sz w:val="22"/>
                <w:szCs w:val="22"/>
              </w:rPr>
            </w:pPr>
          </w:p>
          <w:p w:rsidR="00345B83" w:rsidRPr="002519D4" w:rsidRDefault="00345B83" w:rsidP="000D7FEF">
            <w:pPr>
              <w:jc w:val="both"/>
              <w:rPr>
                <w:rFonts w:asciiTheme="minorHAnsi" w:hAnsiTheme="minorHAnsi" w:cstheme="minorHAnsi"/>
                <w:b/>
                <w:sz w:val="22"/>
                <w:szCs w:val="22"/>
              </w:rPr>
            </w:pPr>
            <w:r w:rsidRPr="002519D4">
              <w:rPr>
                <w:rFonts w:asciiTheme="minorHAnsi" w:hAnsiTheme="minorHAnsi" w:cstheme="minorHAnsi"/>
                <w:b/>
                <w:sz w:val="22"/>
                <w:szCs w:val="22"/>
              </w:rPr>
              <w:t>1.-</w:t>
            </w:r>
          </w:p>
          <w:p w:rsidR="00345B83" w:rsidRPr="002519D4" w:rsidRDefault="00345B83" w:rsidP="000D7FEF">
            <w:pPr>
              <w:jc w:val="both"/>
              <w:rPr>
                <w:rFonts w:asciiTheme="minorHAnsi" w:hAnsiTheme="minorHAnsi" w:cstheme="minorHAnsi"/>
                <w:b/>
                <w:sz w:val="22"/>
                <w:szCs w:val="22"/>
              </w:rPr>
            </w:pPr>
          </w:p>
        </w:tc>
        <w:tc>
          <w:tcPr>
            <w:tcW w:w="1726" w:type="dxa"/>
            <w:gridSpan w:val="2"/>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Cursos</w:t>
            </w:r>
          </w:p>
          <w:p w:rsidR="00345B83" w:rsidRPr="002519D4" w:rsidRDefault="00345B83" w:rsidP="000D7FEF">
            <w:pPr>
              <w:jc w:val="center"/>
              <w:rPr>
                <w:rFonts w:asciiTheme="minorHAnsi" w:hAnsiTheme="minorHAnsi" w:cstheme="minorHAnsi"/>
                <w:b/>
                <w:sz w:val="22"/>
                <w:szCs w:val="22"/>
              </w:rPr>
            </w:pPr>
            <w:proofErr w:type="spellStart"/>
            <w:r w:rsidRPr="002519D4">
              <w:rPr>
                <w:rFonts w:asciiTheme="minorHAnsi" w:hAnsiTheme="minorHAnsi" w:cstheme="minorHAnsi"/>
                <w:b/>
                <w:sz w:val="22"/>
                <w:szCs w:val="22"/>
              </w:rPr>
              <w:t>IV°</w:t>
            </w:r>
            <w:proofErr w:type="spellEnd"/>
            <w:r w:rsidRPr="002519D4">
              <w:rPr>
                <w:rFonts w:asciiTheme="minorHAnsi" w:hAnsiTheme="minorHAnsi" w:cstheme="minorHAnsi"/>
                <w:b/>
                <w:sz w:val="22"/>
                <w:szCs w:val="22"/>
              </w:rPr>
              <w:t xml:space="preserve"> A </w:t>
            </w:r>
          </w:p>
        </w:tc>
        <w:tc>
          <w:tcPr>
            <w:tcW w:w="2068" w:type="dxa"/>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Fecha</w:t>
            </w:r>
          </w:p>
          <w:p w:rsidR="00345B83" w:rsidRPr="002519D4" w:rsidRDefault="00345B83" w:rsidP="000D7FEF">
            <w:pPr>
              <w:jc w:val="center"/>
              <w:rPr>
                <w:rFonts w:asciiTheme="minorHAnsi" w:hAnsiTheme="minorHAnsi" w:cstheme="minorHAnsi"/>
                <w:b/>
                <w:sz w:val="22"/>
                <w:szCs w:val="22"/>
              </w:rPr>
            </w:pPr>
          </w:p>
        </w:tc>
      </w:tr>
      <w:tr w:rsidR="00345B83" w:rsidRPr="002519D4" w:rsidTr="000D7FEF">
        <w:tc>
          <w:tcPr>
            <w:tcW w:w="3170" w:type="dxa"/>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Ideal</w:t>
            </w:r>
          </w:p>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 Puntos.</w:t>
            </w:r>
          </w:p>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20ptos </w:t>
            </w:r>
          </w:p>
        </w:tc>
        <w:tc>
          <w:tcPr>
            <w:tcW w:w="2471" w:type="dxa"/>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Mín. de Aprobación (60%)</w:t>
            </w:r>
          </w:p>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 xml:space="preserve">  Puntos 12 </w:t>
            </w:r>
            <w:proofErr w:type="spellStart"/>
            <w:r w:rsidRPr="002519D4">
              <w:rPr>
                <w:rFonts w:asciiTheme="minorHAnsi" w:hAnsiTheme="minorHAnsi" w:cstheme="minorHAnsi"/>
                <w:b/>
                <w:sz w:val="22"/>
                <w:szCs w:val="22"/>
              </w:rPr>
              <w:t>ptos</w:t>
            </w:r>
            <w:proofErr w:type="spellEnd"/>
            <w:r w:rsidRPr="002519D4">
              <w:rPr>
                <w:rFonts w:asciiTheme="minorHAnsi" w:hAnsiTheme="minorHAnsi" w:cstheme="minorHAnsi"/>
                <w:b/>
                <w:sz w:val="22"/>
                <w:szCs w:val="22"/>
              </w:rPr>
              <w:t xml:space="preserve"> </w:t>
            </w:r>
          </w:p>
        </w:tc>
        <w:tc>
          <w:tcPr>
            <w:tcW w:w="2445" w:type="dxa"/>
            <w:gridSpan w:val="2"/>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Puntaje Obtenido</w:t>
            </w:r>
          </w:p>
        </w:tc>
        <w:tc>
          <w:tcPr>
            <w:tcW w:w="2546" w:type="dxa"/>
            <w:gridSpan w:val="2"/>
          </w:tcPr>
          <w:p w:rsidR="00345B83" w:rsidRPr="002519D4" w:rsidRDefault="00345B83" w:rsidP="000D7FEF">
            <w:pPr>
              <w:jc w:val="center"/>
              <w:rPr>
                <w:rFonts w:asciiTheme="minorHAnsi" w:hAnsiTheme="minorHAnsi" w:cstheme="minorHAnsi"/>
                <w:b/>
                <w:sz w:val="22"/>
                <w:szCs w:val="22"/>
              </w:rPr>
            </w:pPr>
            <w:r w:rsidRPr="002519D4">
              <w:rPr>
                <w:rFonts w:asciiTheme="minorHAnsi" w:hAnsiTheme="minorHAnsi" w:cstheme="minorHAnsi"/>
                <w:b/>
                <w:sz w:val="22"/>
                <w:szCs w:val="22"/>
              </w:rPr>
              <w:t>Calificación</w:t>
            </w:r>
          </w:p>
          <w:p w:rsidR="00345B83" w:rsidRPr="002519D4" w:rsidRDefault="00345B83" w:rsidP="000D7FEF">
            <w:pPr>
              <w:jc w:val="center"/>
              <w:rPr>
                <w:rFonts w:asciiTheme="minorHAnsi" w:hAnsiTheme="minorHAnsi" w:cstheme="minorHAnsi"/>
                <w:b/>
                <w:sz w:val="22"/>
                <w:szCs w:val="22"/>
              </w:rPr>
            </w:pPr>
          </w:p>
          <w:p w:rsidR="00345B83" w:rsidRPr="002519D4" w:rsidRDefault="00345B83" w:rsidP="000D7FEF">
            <w:pPr>
              <w:jc w:val="center"/>
              <w:rPr>
                <w:rFonts w:asciiTheme="minorHAnsi" w:hAnsiTheme="minorHAnsi" w:cstheme="minorHAnsi"/>
                <w:b/>
                <w:sz w:val="22"/>
                <w:szCs w:val="22"/>
              </w:rPr>
            </w:pPr>
          </w:p>
        </w:tc>
      </w:tr>
    </w:tbl>
    <w:p w:rsidR="00345B83" w:rsidRDefault="00345B83" w:rsidP="00345B83">
      <w:pPr>
        <w:rPr>
          <w:rFonts w:asciiTheme="minorHAnsi" w:hAnsiTheme="minorHAnsi" w:cstheme="minorHAnsi"/>
          <w:noProof/>
          <w:sz w:val="22"/>
          <w:szCs w:val="22"/>
          <w:lang w:eastAsia="es-CL"/>
        </w:rPr>
      </w:pPr>
    </w:p>
    <w:p w:rsidR="007B66D5" w:rsidRPr="007B66D5" w:rsidRDefault="007B66D5" w:rsidP="00345B83">
      <w:pPr>
        <w:rPr>
          <w:rFonts w:asciiTheme="minorHAnsi" w:hAnsiTheme="minorHAnsi" w:cstheme="minorHAnsi"/>
          <w:b/>
          <w:noProof/>
          <w:szCs w:val="22"/>
          <w:lang w:eastAsia="es-CL"/>
        </w:rPr>
      </w:pPr>
      <w:r w:rsidRPr="007B66D5">
        <w:rPr>
          <w:b/>
          <w:sz w:val="28"/>
        </w:rPr>
        <w:t xml:space="preserve">AE: 7  Control hormonal de la transcripción </w:t>
      </w:r>
    </w:p>
    <w:p w:rsidR="007B66D5" w:rsidRPr="002519D4" w:rsidRDefault="007B66D5" w:rsidP="00345B83">
      <w:pPr>
        <w:rPr>
          <w:rFonts w:asciiTheme="minorHAnsi" w:hAnsiTheme="minorHAnsi" w:cstheme="minorHAnsi"/>
          <w:noProof/>
          <w:sz w:val="22"/>
          <w:szCs w:val="22"/>
          <w:lang w:eastAsia="es-CL"/>
        </w:rPr>
      </w:pPr>
    </w:p>
    <w:p w:rsidR="00345B83" w:rsidRPr="006855EE" w:rsidRDefault="00345B83" w:rsidP="00345B83">
      <w:pPr>
        <w:tabs>
          <w:tab w:val="left" w:pos="500"/>
          <w:tab w:val="center" w:pos="4987"/>
        </w:tabs>
        <w:ind w:hanging="360"/>
        <w:jc w:val="both"/>
        <w:outlineLvl w:val="0"/>
        <w:rPr>
          <w:rFonts w:asciiTheme="minorHAnsi" w:hAnsiTheme="minorHAnsi" w:cstheme="minorHAnsi"/>
          <w:b/>
          <w:bCs/>
          <w:i/>
          <w:iCs/>
          <w:color w:val="000000"/>
          <w:u w:val="single"/>
        </w:rPr>
      </w:pPr>
      <w:r w:rsidRPr="006855EE">
        <w:rPr>
          <w:rFonts w:asciiTheme="minorHAnsi" w:hAnsiTheme="minorHAnsi" w:cstheme="minorHAnsi"/>
          <w:b/>
          <w:bCs/>
          <w:i/>
          <w:iCs/>
          <w:color w:val="000000"/>
          <w:u w:val="single"/>
        </w:rPr>
        <w:t>INSTRUCCIONES:</w:t>
      </w:r>
    </w:p>
    <w:p w:rsidR="00345B83" w:rsidRPr="006855EE"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6855EE">
        <w:rPr>
          <w:rFonts w:asciiTheme="minorHAnsi" w:hAnsiTheme="minorHAnsi" w:cstheme="minorHAnsi"/>
          <w:bCs/>
          <w:iCs/>
          <w:color w:val="000000"/>
        </w:rPr>
        <w:t>Lea cuidadosamente cada uno de los siguientes planteamientos que se presentan a continuación.</w:t>
      </w:r>
    </w:p>
    <w:p w:rsidR="00345B83" w:rsidRPr="006855EE"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6855EE">
        <w:rPr>
          <w:rFonts w:asciiTheme="minorHAnsi" w:hAnsiTheme="minorHAnsi" w:cstheme="minorHAnsi"/>
          <w:bCs/>
          <w:iCs/>
          <w:color w:val="000000"/>
        </w:rPr>
        <w:t xml:space="preserve">Responda en base a lo explicado por el docente en clases. </w:t>
      </w:r>
    </w:p>
    <w:p w:rsidR="00345B83" w:rsidRPr="006855EE"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6855EE">
        <w:rPr>
          <w:rFonts w:asciiTheme="minorHAnsi" w:hAnsiTheme="minorHAnsi" w:cstheme="minorHAnsi"/>
          <w:bCs/>
          <w:iCs/>
          <w:color w:val="000000"/>
        </w:rPr>
        <w:t>De ser necesario diagrame, ejemplifique e ilustre de forma colorida.</w:t>
      </w:r>
    </w:p>
    <w:p w:rsidR="00345B83" w:rsidRPr="006855EE" w:rsidRDefault="00345B83" w:rsidP="00345B83">
      <w:pPr>
        <w:pStyle w:val="Prrafodelista"/>
        <w:numPr>
          <w:ilvl w:val="0"/>
          <w:numId w:val="1"/>
        </w:numPr>
        <w:tabs>
          <w:tab w:val="left" w:pos="500"/>
          <w:tab w:val="center" w:pos="4987"/>
        </w:tabs>
        <w:jc w:val="both"/>
        <w:outlineLvl w:val="0"/>
        <w:rPr>
          <w:rFonts w:asciiTheme="minorHAnsi" w:hAnsiTheme="minorHAnsi" w:cstheme="minorHAnsi"/>
          <w:bCs/>
          <w:iCs/>
          <w:color w:val="000000"/>
        </w:rPr>
      </w:pPr>
      <w:r w:rsidRPr="006855EE">
        <w:rPr>
          <w:rFonts w:asciiTheme="minorHAnsi" w:hAnsiTheme="minorHAnsi" w:cstheme="minorHAnsi"/>
          <w:bCs/>
          <w:iCs/>
          <w:color w:val="000000"/>
        </w:rPr>
        <w:t xml:space="preserve">En caso de alguna duda revise sus apuntes de clases, textos en internet u cualquier información adicional a la cual pueda tener acceso. </w:t>
      </w:r>
    </w:p>
    <w:p w:rsidR="00345B83" w:rsidRPr="006855EE" w:rsidRDefault="00345B83" w:rsidP="00345B83">
      <w:pPr>
        <w:jc w:val="both"/>
        <w:rPr>
          <w:rFonts w:asciiTheme="minorHAnsi" w:hAnsiTheme="minorHAnsi" w:cstheme="minorHAnsi"/>
        </w:rPr>
      </w:pPr>
    </w:p>
    <w:p w:rsidR="004E4ADC" w:rsidRPr="006855EE" w:rsidRDefault="004E4ADC" w:rsidP="00C3783E">
      <w:pPr>
        <w:jc w:val="both"/>
        <w:rPr>
          <w:rFonts w:asciiTheme="minorHAnsi" w:hAnsiTheme="minorHAnsi" w:cstheme="minorHAnsi"/>
          <w:b/>
          <w:u w:val="single"/>
        </w:rPr>
      </w:pPr>
    </w:p>
    <w:p w:rsidR="006855EE" w:rsidRDefault="006855EE" w:rsidP="006855EE">
      <w:pPr>
        <w:shd w:val="clear" w:color="auto" w:fill="FFFFFF"/>
        <w:jc w:val="center"/>
        <w:outlineLvl w:val="1"/>
        <w:rPr>
          <w:rFonts w:asciiTheme="minorHAnsi" w:hAnsiTheme="minorHAnsi" w:cstheme="minorHAnsi"/>
          <w:b/>
          <w:bCs/>
          <w:color w:val="222222"/>
          <w:u w:val="single"/>
          <w:lang w:val="es-VE" w:eastAsia="es-VE"/>
        </w:rPr>
      </w:pPr>
      <w:r w:rsidRPr="006855EE">
        <w:rPr>
          <w:rFonts w:asciiTheme="minorHAnsi" w:hAnsiTheme="minorHAnsi" w:cstheme="minorHAnsi"/>
          <w:b/>
          <w:bCs/>
          <w:color w:val="222222"/>
          <w:u w:val="single"/>
          <w:lang w:val="es-VE" w:eastAsia="es-VE"/>
        </w:rPr>
        <w:t>CONTROL DE LA TRANSCRIPCIÓN</w:t>
      </w:r>
    </w:p>
    <w:p w:rsidR="006855EE" w:rsidRPr="006855EE" w:rsidRDefault="006855EE" w:rsidP="006855EE">
      <w:pPr>
        <w:shd w:val="clear" w:color="auto" w:fill="FFFFFF"/>
        <w:jc w:val="center"/>
        <w:outlineLvl w:val="1"/>
        <w:rPr>
          <w:rFonts w:asciiTheme="minorHAnsi" w:hAnsiTheme="minorHAnsi" w:cstheme="minorHAnsi"/>
          <w:b/>
          <w:bCs/>
          <w:color w:val="222222"/>
          <w:u w:val="single"/>
          <w:lang w:val="es-VE" w:eastAsia="es-VE"/>
        </w:rPr>
      </w:pPr>
    </w:p>
    <w:p w:rsidR="006855EE" w:rsidRPr="006855EE" w:rsidRDefault="006855EE" w:rsidP="006855EE">
      <w:pPr>
        <w:shd w:val="clear" w:color="auto" w:fill="FFFFFF"/>
        <w:jc w:val="both"/>
        <w:outlineLvl w:val="2"/>
        <w:rPr>
          <w:rFonts w:asciiTheme="minorHAnsi" w:hAnsiTheme="minorHAnsi" w:cstheme="minorHAnsi"/>
          <w:b/>
          <w:bCs/>
          <w:color w:val="222222"/>
          <w:lang w:val="es-VE" w:eastAsia="es-VE"/>
        </w:rPr>
      </w:pPr>
      <w:r w:rsidRPr="006855EE">
        <w:rPr>
          <w:rFonts w:asciiTheme="minorHAnsi" w:hAnsiTheme="minorHAnsi" w:cstheme="minorHAnsi"/>
          <w:b/>
          <w:bCs/>
          <w:color w:val="222222"/>
          <w:lang w:val="es-VE" w:eastAsia="es-VE"/>
        </w:rPr>
        <w:t>Factores de transcripción</w:t>
      </w:r>
    </w:p>
    <w:p w:rsidR="006855EE" w:rsidRPr="006855EE" w:rsidRDefault="006855EE" w:rsidP="006855EE">
      <w:pPr>
        <w:shd w:val="clear" w:color="auto" w:fill="FFFFFF"/>
        <w:jc w:val="both"/>
        <w:outlineLvl w:val="3"/>
        <w:rPr>
          <w:rFonts w:asciiTheme="minorHAnsi" w:hAnsiTheme="minorHAnsi" w:cstheme="minorHAnsi"/>
          <w:b/>
          <w:bCs/>
          <w:color w:val="222222"/>
          <w:lang w:val="es-VE" w:eastAsia="es-VE"/>
        </w:rPr>
      </w:pPr>
      <w:r w:rsidRPr="006855EE">
        <w:rPr>
          <w:rFonts w:asciiTheme="minorHAnsi" w:hAnsiTheme="minorHAnsi" w:cstheme="minorHAnsi"/>
          <w:b/>
          <w:bCs/>
          <w:color w:val="222222"/>
          <w:lang w:val="es-VE" w:eastAsia="es-VE"/>
        </w:rPr>
        <w:t>Función:</w:t>
      </w: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El control de la transcripción es orquestado por un gran número de proteínas llamadas factores de transcripción. Existen dos clases funcionales:</w:t>
      </w: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b/>
          <w:bCs/>
          <w:color w:val="222222"/>
          <w:lang w:val="es-VE" w:eastAsia="es-VE"/>
        </w:rPr>
        <w:t>a)</w:t>
      </w:r>
      <w:r w:rsidRPr="006855EE">
        <w:rPr>
          <w:rFonts w:asciiTheme="minorHAnsi" w:hAnsiTheme="minorHAnsi" w:cstheme="minorHAnsi"/>
          <w:color w:val="222222"/>
          <w:lang w:val="es-VE" w:eastAsia="es-VE"/>
        </w:rPr>
        <w:t> Factores de transcripción generales que se unen a los sitios promotores nucleares en relación con las RNA polimerasas.</w:t>
      </w: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b/>
          <w:bCs/>
          <w:color w:val="222222"/>
          <w:lang w:val="es-VE" w:eastAsia="es-VE"/>
        </w:rPr>
        <w:t>b)</w:t>
      </w:r>
      <w:r w:rsidRPr="006855EE">
        <w:rPr>
          <w:rFonts w:asciiTheme="minorHAnsi" w:hAnsiTheme="minorHAnsi" w:cstheme="minorHAnsi"/>
          <w:color w:val="222222"/>
          <w:lang w:val="es-VE" w:eastAsia="es-VE"/>
        </w:rPr>
        <w:t> Factores de transcripción para secuencias específicas que se unen a varios sitios reguladores de genes particulares,</w:t>
      </w:r>
      <w:r>
        <w:rPr>
          <w:rFonts w:asciiTheme="minorHAnsi" w:hAnsiTheme="minorHAnsi" w:cstheme="minorHAnsi"/>
          <w:color w:val="222222"/>
          <w:lang w:val="es-VE" w:eastAsia="es-VE"/>
        </w:rPr>
        <w:t xml:space="preserve"> </w:t>
      </w:r>
      <w:r w:rsidRPr="006855EE">
        <w:rPr>
          <w:rFonts w:asciiTheme="minorHAnsi" w:hAnsiTheme="minorHAnsi" w:cstheme="minorHAnsi"/>
          <w:color w:val="222222"/>
          <w:lang w:val="es-VE" w:eastAsia="es-VE"/>
        </w:rPr>
        <w:t>es decir son activadores o represores transcripcionales.</w:t>
      </w:r>
    </w:p>
    <w:p w:rsidR="006855EE" w:rsidRPr="006855EE" w:rsidRDefault="006855EE" w:rsidP="006855EE">
      <w:pPr>
        <w:shd w:val="clear" w:color="auto" w:fill="FFFFFF"/>
        <w:jc w:val="both"/>
        <w:rPr>
          <w:rFonts w:asciiTheme="minorHAnsi" w:hAnsiTheme="minorHAnsi" w:cstheme="minorHAnsi"/>
          <w:color w:val="222222"/>
          <w:lang w:val="es-VE" w:eastAsia="es-VE"/>
        </w:rPr>
      </w:pP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Genes individuales por lo común son controlados por muchos sitios reguladores de DNA diferentes.</w:t>
      </w: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Un solo factor de transcripción puede unirse a numerosos sitios del genoma y por lo tanto controlar  la expresión de diferentes genes de un hospedador.</w:t>
      </w:r>
    </w:p>
    <w:p w:rsidR="006855EE" w:rsidRPr="006855EE" w:rsidRDefault="006855EE" w:rsidP="006855EE">
      <w:pPr>
        <w:shd w:val="clear" w:color="auto" w:fill="FFFFFF"/>
        <w:jc w:val="both"/>
        <w:rPr>
          <w:rFonts w:asciiTheme="minorHAnsi" w:hAnsiTheme="minorHAnsi" w:cstheme="minorHAnsi"/>
          <w:color w:val="222222"/>
          <w:lang w:val="es-VE" w:eastAsia="es-VE"/>
        </w:rPr>
      </w:pP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 xml:space="preserve">Los factores de transcripción tienen sitios de gran afinidad preferida, la extensión a la que un gen particular se transcribe parece depender de la combinación específica de factores de transcripción. Los factores de transcripción tienen una superficie que promueve su </w:t>
      </w:r>
      <w:r w:rsidRPr="006855EE">
        <w:rPr>
          <w:rFonts w:asciiTheme="minorHAnsi" w:hAnsiTheme="minorHAnsi" w:cstheme="minorHAnsi"/>
          <w:color w:val="222222"/>
          <w:lang w:val="es-VE" w:eastAsia="es-VE"/>
        </w:rPr>
        <w:lastRenderedPageBreak/>
        <w:t>unión a otras proteínas de estructura idéntica similar a un dímero, excepto los represores Lac que se unen como tetrámeros no como dímeros.</w:t>
      </w:r>
    </w:p>
    <w:p w:rsidR="006855EE" w:rsidRPr="006855EE" w:rsidRDefault="006855EE" w:rsidP="006855EE">
      <w:pPr>
        <w:shd w:val="clear" w:color="auto" w:fill="FFFFFF"/>
        <w:jc w:val="both"/>
        <w:rPr>
          <w:rFonts w:asciiTheme="minorHAnsi" w:hAnsiTheme="minorHAnsi" w:cstheme="minorHAnsi"/>
          <w:color w:val="222222"/>
          <w:lang w:val="es-VE" w:eastAsia="es-VE"/>
        </w:rPr>
      </w:pPr>
    </w:p>
    <w:p w:rsid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La función real de los factores de transcripción es unirse a sitios reguladores específicos en el DNA e iniciar la atracción de una gran cantidad de proteínas que permiten la transcripción real del gen. </w:t>
      </w:r>
    </w:p>
    <w:p w:rsidR="006855EE" w:rsidRPr="006855EE" w:rsidRDefault="006855EE" w:rsidP="006855EE">
      <w:pPr>
        <w:shd w:val="clear" w:color="auto" w:fill="FFFFFF"/>
        <w:jc w:val="both"/>
        <w:rPr>
          <w:rFonts w:asciiTheme="minorHAnsi" w:hAnsiTheme="minorHAnsi" w:cstheme="minorHAnsi"/>
          <w:color w:val="222222"/>
          <w:lang w:val="es-VE" w:eastAsia="es-VE"/>
        </w:rPr>
      </w:pPr>
    </w:p>
    <w:p w:rsidR="006855EE" w:rsidRPr="006855EE" w:rsidRDefault="006855EE" w:rsidP="006855EE">
      <w:pPr>
        <w:shd w:val="clear" w:color="auto" w:fill="FFFFFF"/>
        <w:jc w:val="both"/>
        <w:outlineLvl w:val="3"/>
        <w:rPr>
          <w:rFonts w:asciiTheme="minorHAnsi" w:hAnsiTheme="minorHAnsi" w:cstheme="minorHAnsi"/>
          <w:b/>
          <w:bCs/>
          <w:color w:val="222222"/>
          <w:lang w:val="es-VE" w:eastAsia="es-VE"/>
        </w:rPr>
      </w:pPr>
      <w:r w:rsidRPr="006855EE">
        <w:rPr>
          <w:rFonts w:asciiTheme="minorHAnsi" w:hAnsiTheme="minorHAnsi" w:cstheme="minorHAnsi"/>
          <w:b/>
          <w:bCs/>
          <w:color w:val="222222"/>
          <w:lang w:val="es-VE" w:eastAsia="es-VE"/>
        </w:rPr>
        <w:t>Motivos estructurales:</w:t>
      </w:r>
    </w:p>
    <w:p w:rsidR="006855EE" w:rsidRPr="006855EE" w:rsidRDefault="006855EE" w:rsidP="006855EE">
      <w:pPr>
        <w:shd w:val="clear" w:color="auto" w:fill="FFFFFF"/>
        <w:jc w:val="both"/>
        <w:rPr>
          <w:rFonts w:asciiTheme="minorHAnsi" w:hAnsiTheme="minorHAnsi" w:cstheme="minorHAnsi"/>
          <w:color w:val="222222"/>
          <w:lang w:val="es-VE" w:eastAsia="es-VE"/>
        </w:rPr>
      </w:pPr>
      <w:r w:rsidRPr="006855EE">
        <w:rPr>
          <w:rFonts w:asciiTheme="minorHAnsi" w:hAnsiTheme="minorHAnsi" w:cstheme="minorHAnsi"/>
          <w:color w:val="222222"/>
          <w:lang w:val="es-VE" w:eastAsia="es-VE"/>
        </w:rPr>
        <w:t>Las proteínas reguladoras han de reconocer secuencias específicas del interior de esta estructura. En un principio se pensó que para ser capaces de distinguir una secuencia de DNA de la otra, estas proteínas deberían acceder a los enlaces de hidrógeno situados entre las parejas de bases en el interior de la doble hélice. Sin embargo, actualmente se sabe que las proteínas reguladoras pueden reconocer la información acerca la  secuencia de DNA desde el exterior de la doble hélice, sin necesidad de abrirla. El borde de esta pareja de bases está expuesto en la superficie de la doble hélice, presentando un patrón característicos de aceptadores y dadores de enlaces de hidrógeno y parches hidrofóbicos reconocibles por proteínas, tanto en el surco mayor como en el menor. Sin embargo, solo en el surco mayor los patrones son marcadamente diferentes para cada uno de los cuatro apareamientos de bases. Esta es la razón de que por lo general las de regulación génica establezcan contactos específicos con el surco mayor.</w:t>
      </w:r>
    </w:p>
    <w:p w:rsidR="006855EE" w:rsidRPr="006855EE" w:rsidRDefault="006855EE" w:rsidP="006855EE">
      <w:pPr>
        <w:shd w:val="clear" w:color="auto" w:fill="FFFFFF"/>
        <w:jc w:val="both"/>
        <w:rPr>
          <w:rFonts w:asciiTheme="minorHAnsi" w:hAnsiTheme="minorHAnsi" w:cstheme="minorHAnsi"/>
          <w:color w:val="222222"/>
          <w:lang w:val="es-VE" w:eastAsia="es-VE"/>
        </w:rPr>
      </w:pPr>
    </w:p>
    <w:p w:rsidR="006855EE" w:rsidRPr="006855EE" w:rsidRDefault="006855EE" w:rsidP="006855EE">
      <w:pPr>
        <w:pStyle w:val="Prrafodelista"/>
        <w:numPr>
          <w:ilvl w:val="0"/>
          <w:numId w:val="5"/>
        </w:numPr>
        <w:shd w:val="clear" w:color="auto" w:fill="FFFFFF"/>
        <w:spacing w:after="60"/>
        <w:jc w:val="both"/>
        <w:rPr>
          <w:rFonts w:asciiTheme="minorHAnsi" w:hAnsiTheme="minorHAnsi" w:cstheme="minorHAnsi"/>
          <w:color w:val="222222"/>
          <w:lang w:val="es-VE" w:eastAsia="es-VE"/>
        </w:rPr>
      </w:pPr>
      <w:r w:rsidRPr="004546CE">
        <w:rPr>
          <w:b/>
          <w:noProof/>
          <w:lang w:val="es-CL" w:eastAsia="es-CL"/>
        </w:rPr>
        <w:drawing>
          <wp:anchor distT="0" distB="0" distL="114300" distR="114300" simplePos="0" relativeHeight="251660288" behindDoc="1" locked="0" layoutInCell="1" allowOverlap="1" wp14:anchorId="24BE96F8" wp14:editId="3EB265D6">
            <wp:simplePos x="0" y="0"/>
            <wp:positionH relativeFrom="column">
              <wp:posOffset>2748915</wp:posOffset>
            </wp:positionH>
            <wp:positionV relativeFrom="paragraph">
              <wp:posOffset>1975485</wp:posOffset>
            </wp:positionV>
            <wp:extent cx="1714500" cy="2762250"/>
            <wp:effectExtent l="0" t="0" r="0" b="0"/>
            <wp:wrapNone/>
            <wp:docPr id="4" name="Imagen 4" descr="factores de transcrip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ores de transcripc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6CE">
        <w:rPr>
          <w:rFonts w:asciiTheme="minorHAnsi" w:hAnsiTheme="minorHAnsi" w:cstheme="minorHAnsi"/>
          <w:b/>
          <w:color w:val="222222"/>
          <w:lang w:val="es-VE" w:eastAsia="es-VE"/>
        </w:rPr>
        <w:t>Motivo hélice-giro-hélice:</w:t>
      </w:r>
      <w:r w:rsidRPr="006855EE">
        <w:rPr>
          <w:rFonts w:asciiTheme="minorHAnsi" w:hAnsiTheme="minorHAnsi" w:cstheme="minorHAnsi"/>
          <w:color w:val="222222"/>
          <w:lang w:val="es-VE" w:eastAsia="es-VE"/>
        </w:rPr>
        <w:t xml:space="preserve"> Consta de dos hélices alfa conectadas por una cadena de aminoácidos que forman el giro. La hélice más próxima al extremo carboxilo se denomina hélice de reconocimiento ya que se adapta al surco mayor del DNA; las cadenas laterales de sus aminoácidos, que difieren de una proteína a otra juegan un papel muy importante en el reconocimiento del DNA. El grupo de reconocimiento hélice-giro-hélice muestra un rasgo común a muchas proteínas de unión a secuencias específicas de DNA. Se unen como dímeros simétricos a secuencias de DNA que están formadas por dos "medios sitios" muy similares, también organizadas simétricamente. Como primera aproximación, al duplicar el número de contactos se duplica la energía libre de la interacción pero se eleva al cuadrado la constante de afinidad.</w:t>
      </w: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F53865" w:rsidRPr="006855EE" w:rsidRDefault="00F53865" w:rsidP="00B25E79">
      <w:pPr>
        <w:ind w:firstLine="708"/>
        <w:jc w:val="both"/>
        <w:rPr>
          <w:rFonts w:asciiTheme="minorHAnsi" w:hAnsiTheme="minorHAnsi" w:cstheme="minorHAnsi"/>
        </w:rPr>
      </w:pPr>
    </w:p>
    <w:p w:rsidR="00783BCE" w:rsidRDefault="00783BCE" w:rsidP="00783BCE">
      <w:pPr>
        <w:rPr>
          <w:rFonts w:asciiTheme="minorHAnsi" w:hAnsiTheme="minorHAnsi" w:cstheme="minorHAnsi"/>
        </w:rPr>
      </w:pPr>
    </w:p>
    <w:p w:rsidR="006855EE" w:rsidRPr="006855EE" w:rsidRDefault="006855EE" w:rsidP="00783BCE">
      <w:pPr>
        <w:rPr>
          <w:rFonts w:asciiTheme="minorHAnsi" w:hAnsiTheme="minorHAnsi" w:cstheme="minorHAnsi"/>
        </w:rPr>
      </w:pPr>
    </w:p>
    <w:p w:rsidR="00783BCE" w:rsidRPr="004546CE" w:rsidRDefault="006855EE" w:rsidP="006855EE">
      <w:pPr>
        <w:pStyle w:val="Prrafodelista"/>
        <w:numPr>
          <w:ilvl w:val="0"/>
          <w:numId w:val="5"/>
        </w:numPr>
        <w:jc w:val="both"/>
        <w:rPr>
          <w:rFonts w:asciiTheme="minorHAnsi" w:hAnsiTheme="minorHAnsi" w:cstheme="minorHAnsi"/>
        </w:rPr>
      </w:pPr>
      <w:r w:rsidRPr="004546CE">
        <w:rPr>
          <w:rFonts w:asciiTheme="minorHAnsi" w:hAnsiTheme="minorHAnsi" w:cstheme="minorHAnsi"/>
          <w:b/>
          <w:color w:val="222222"/>
          <w:shd w:val="clear" w:color="auto" w:fill="FFFFFF"/>
        </w:rPr>
        <w:t>Dedos de Zinc:</w:t>
      </w:r>
      <w:r w:rsidRPr="006855EE">
        <w:rPr>
          <w:rFonts w:asciiTheme="minorHAnsi" w:hAnsiTheme="minorHAnsi" w:cstheme="minorHAnsi"/>
          <w:color w:val="222222"/>
          <w:shd w:val="clear" w:color="auto" w:fill="FFFFFF"/>
        </w:rPr>
        <w:t xml:space="preserve"> Se trata de dos grupos, el primer grupo fue descubierto inicialmente en la proteína que activa la transcripción del gen del RNA ribosómico eucariótico, se trata de una hélice alfa y una lámina beta que el zinc mantiene unidas. Este tipo de dedo de Zinc se encuentra frecuentemente agrupado con otros dedos de zinc, organizados uno detrás de otro. Otro tipo de dedos de zinc se encuentran en genes que codifican proteínas receptoras intracelulares. Esta clase de dedos de zinc forma una estructura diferente en la que dos hélices alfa se mantienen juntas mediante dos átomos de zinc. Ambos utilizan la hélice alfa para reconocer el surco mayor del DNA</w:t>
      </w:r>
      <w:r w:rsidR="004546CE">
        <w:rPr>
          <w:rFonts w:asciiTheme="minorHAnsi" w:hAnsiTheme="minorHAnsi" w:cstheme="minorHAnsi"/>
          <w:color w:val="222222"/>
          <w:shd w:val="clear" w:color="auto" w:fill="FFFFFF"/>
        </w:rPr>
        <w:t>.</w:t>
      </w:r>
    </w:p>
    <w:p w:rsidR="004546CE" w:rsidRDefault="004546CE" w:rsidP="004546CE">
      <w:pPr>
        <w:jc w:val="both"/>
        <w:rPr>
          <w:rFonts w:asciiTheme="minorHAnsi" w:hAnsiTheme="minorHAnsi" w:cstheme="minorHAnsi"/>
        </w:rPr>
      </w:pPr>
      <w:r>
        <w:rPr>
          <w:noProof/>
          <w:lang w:val="es-CL" w:eastAsia="es-CL"/>
        </w:rPr>
        <w:drawing>
          <wp:anchor distT="0" distB="0" distL="114300" distR="114300" simplePos="0" relativeHeight="251661312" behindDoc="1" locked="0" layoutInCell="1" allowOverlap="1" wp14:anchorId="0534DF24" wp14:editId="58610DEA">
            <wp:simplePos x="0" y="0"/>
            <wp:positionH relativeFrom="column">
              <wp:posOffset>1529715</wp:posOffset>
            </wp:positionH>
            <wp:positionV relativeFrom="paragraph">
              <wp:posOffset>116205</wp:posOffset>
            </wp:positionV>
            <wp:extent cx="3048000" cy="1924050"/>
            <wp:effectExtent l="0" t="0" r="0" b="0"/>
            <wp:wrapNone/>
            <wp:docPr id="5" name="Imagen 5" descr="factores de transcri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tores de transcripció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6CE" w:rsidRPr="004546CE" w:rsidRDefault="004546CE" w:rsidP="004546CE">
      <w:pPr>
        <w:jc w:val="both"/>
        <w:rPr>
          <w:rFonts w:asciiTheme="minorHAnsi" w:hAnsiTheme="minorHAnsi" w:cstheme="minorHAnsi"/>
        </w:rPr>
      </w:pPr>
    </w:p>
    <w:p w:rsidR="00783BCE" w:rsidRPr="006855EE" w:rsidRDefault="00783BCE" w:rsidP="006855EE">
      <w:pPr>
        <w:tabs>
          <w:tab w:val="left" w:pos="5100"/>
        </w:tabs>
        <w:jc w:val="both"/>
        <w:rPr>
          <w:rFonts w:asciiTheme="minorHAnsi" w:hAnsiTheme="minorHAnsi" w:cstheme="minorHAnsi"/>
        </w:rPr>
      </w:pPr>
    </w:p>
    <w:p w:rsidR="00F53865" w:rsidRPr="006855EE" w:rsidRDefault="00F53865" w:rsidP="006855EE">
      <w:pPr>
        <w:tabs>
          <w:tab w:val="left" w:pos="5100"/>
        </w:tabs>
        <w:jc w:val="both"/>
        <w:rPr>
          <w:rFonts w:asciiTheme="minorHAnsi" w:hAnsiTheme="minorHAnsi" w:cstheme="minorHAnsi"/>
          <w:b/>
          <w:u w:val="single"/>
        </w:rPr>
      </w:pPr>
    </w:p>
    <w:p w:rsidR="00F53865" w:rsidRPr="006855EE" w:rsidRDefault="00F53865" w:rsidP="002024A7">
      <w:pPr>
        <w:tabs>
          <w:tab w:val="left" w:pos="5100"/>
        </w:tabs>
        <w:jc w:val="center"/>
        <w:rPr>
          <w:rFonts w:asciiTheme="minorHAnsi" w:hAnsiTheme="minorHAnsi" w:cstheme="minorHAnsi"/>
          <w:b/>
          <w:u w:val="single"/>
        </w:rPr>
      </w:pPr>
    </w:p>
    <w:p w:rsidR="00F53865" w:rsidRPr="006855EE" w:rsidRDefault="00F53865" w:rsidP="002024A7">
      <w:pPr>
        <w:tabs>
          <w:tab w:val="left" w:pos="5100"/>
        </w:tabs>
        <w:jc w:val="center"/>
        <w:rPr>
          <w:rFonts w:asciiTheme="minorHAnsi" w:hAnsiTheme="minorHAnsi" w:cstheme="minorHAnsi"/>
          <w:b/>
          <w:u w:val="single"/>
        </w:rPr>
      </w:pPr>
    </w:p>
    <w:p w:rsidR="00F53865" w:rsidRPr="006855EE" w:rsidRDefault="00F53865" w:rsidP="002024A7">
      <w:pPr>
        <w:tabs>
          <w:tab w:val="left" w:pos="5100"/>
        </w:tabs>
        <w:jc w:val="center"/>
        <w:rPr>
          <w:rFonts w:asciiTheme="minorHAnsi" w:hAnsiTheme="minorHAnsi" w:cstheme="minorHAnsi"/>
          <w:b/>
          <w:u w:val="single"/>
        </w:rPr>
      </w:pPr>
    </w:p>
    <w:p w:rsidR="00F53865" w:rsidRPr="006855EE" w:rsidRDefault="00F53865" w:rsidP="002024A7">
      <w:pPr>
        <w:tabs>
          <w:tab w:val="left" w:pos="5100"/>
        </w:tabs>
        <w:jc w:val="center"/>
        <w:rPr>
          <w:rFonts w:asciiTheme="minorHAnsi" w:hAnsiTheme="minorHAnsi" w:cstheme="minorHAnsi"/>
          <w:b/>
          <w:u w:val="single"/>
        </w:rPr>
      </w:pPr>
    </w:p>
    <w:p w:rsidR="00F53865" w:rsidRDefault="00F53865" w:rsidP="002024A7">
      <w:pPr>
        <w:tabs>
          <w:tab w:val="left" w:pos="5100"/>
        </w:tabs>
        <w:jc w:val="center"/>
        <w:rPr>
          <w:rFonts w:asciiTheme="minorHAnsi" w:hAnsiTheme="minorHAnsi" w:cstheme="minorHAnsi"/>
          <w:b/>
          <w:u w:val="single"/>
        </w:rPr>
      </w:pPr>
    </w:p>
    <w:p w:rsidR="00F53865" w:rsidRDefault="00F53865" w:rsidP="002024A7">
      <w:pPr>
        <w:tabs>
          <w:tab w:val="left" w:pos="5100"/>
        </w:tabs>
        <w:jc w:val="center"/>
        <w:rPr>
          <w:rFonts w:asciiTheme="minorHAnsi" w:hAnsiTheme="minorHAnsi" w:cstheme="minorHAnsi"/>
          <w:b/>
          <w:u w:val="single"/>
        </w:rPr>
      </w:pPr>
    </w:p>
    <w:p w:rsidR="00F53865" w:rsidRDefault="00F53865" w:rsidP="002024A7">
      <w:pPr>
        <w:tabs>
          <w:tab w:val="left" w:pos="5100"/>
        </w:tabs>
        <w:jc w:val="center"/>
        <w:rPr>
          <w:rFonts w:asciiTheme="minorHAnsi" w:hAnsiTheme="minorHAnsi" w:cstheme="minorHAnsi"/>
          <w:b/>
          <w:u w:val="single"/>
        </w:rPr>
      </w:pPr>
    </w:p>
    <w:p w:rsidR="00F53865" w:rsidRDefault="00F53865" w:rsidP="002024A7">
      <w:pPr>
        <w:tabs>
          <w:tab w:val="left" w:pos="5100"/>
        </w:tabs>
        <w:jc w:val="center"/>
        <w:rPr>
          <w:rFonts w:asciiTheme="minorHAnsi" w:hAnsiTheme="minorHAnsi" w:cstheme="minorHAnsi"/>
          <w:b/>
          <w:u w:val="single"/>
        </w:rPr>
      </w:pPr>
    </w:p>
    <w:p w:rsidR="00F53865" w:rsidRDefault="00F53865" w:rsidP="002024A7">
      <w:pPr>
        <w:tabs>
          <w:tab w:val="left" w:pos="5100"/>
        </w:tabs>
        <w:jc w:val="center"/>
        <w:rPr>
          <w:rFonts w:asciiTheme="minorHAnsi" w:hAnsiTheme="minorHAnsi" w:cstheme="minorHAnsi"/>
          <w:b/>
          <w:u w:val="single"/>
        </w:rPr>
      </w:pPr>
    </w:p>
    <w:p w:rsidR="00F53865" w:rsidRPr="004546CE" w:rsidRDefault="00F53865" w:rsidP="002024A7">
      <w:pPr>
        <w:tabs>
          <w:tab w:val="left" w:pos="5100"/>
        </w:tabs>
        <w:jc w:val="center"/>
        <w:rPr>
          <w:rFonts w:asciiTheme="minorHAnsi" w:hAnsiTheme="minorHAnsi" w:cstheme="minorHAnsi"/>
          <w:b/>
          <w:u w:val="single"/>
        </w:rPr>
      </w:pPr>
    </w:p>
    <w:p w:rsidR="004546CE" w:rsidRPr="004546CE" w:rsidRDefault="004546CE" w:rsidP="004546CE">
      <w:pPr>
        <w:shd w:val="clear" w:color="auto" w:fill="FFFFFF"/>
        <w:spacing w:after="60"/>
        <w:ind w:left="360"/>
        <w:jc w:val="both"/>
        <w:rPr>
          <w:rFonts w:asciiTheme="minorHAnsi" w:hAnsiTheme="minorHAnsi" w:cstheme="minorHAnsi"/>
          <w:b/>
          <w:color w:val="222222"/>
        </w:rPr>
      </w:pPr>
      <w:r w:rsidRPr="004546CE">
        <w:rPr>
          <w:rFonts w:asciiTheme="minorHAnsi" w:hAnsiTheme="minorHAnsi" w:cstheme="minorHAnsi"/>
          <w:color w:val="222222"/>
        </w:rPr>
        <w:t>3.-</w:t>
      </w:r>
      <w:r w:rsidRPr="004546CE">
        <w:rPr>
          <w:rFonts w:asciiTheme="minorHAnsi" w:hAnsiTheme="minorHAnsi" w:cstheme="minorHAnsi"/>
          <w:b/>
          <w:color w:val="222222"/>
        </w:rPr>
        <w:t xml:space="preserve"> Lámina beta:</w:t>
      </w:r>
      <w:r w:rsidRPr="004546CE">
        <w:rPr>
          <w:rFonts w:asciiTheme="minorHAnsi" w:hAnsiTheme="minorHAnsi" w:cstheme="minorHAnsi"/>
          <w:color w:val="222222"/>
        </w:rPr>
        <w:t xml:space="preserve"> En este caso la información sobre la superficie del surco mayor es leída por </w:t>
      </w:r>
      <w:proofErr w:type="gramStart"/>
      <w:r w:rsidRPr="004546CE">
        <w:rPr>
          <w:rFonts w:asciiTheme="minorHAnsi" w:hAnsiTheme="minorHAnsi" w:cstheme="minorHAnsi"/>
          <w:color w:val="222222"/>
        </w:rPr>
        <w:t>un</w:t>
      </w:r>
      <w:proofErr w:type="gramEnd"/>
      <w:r w:rsidRPr="004546CE">
        <w:rPr>
          <w:rFonts w:asciiTheme="minorHAnsi" w:hAnsiTheme="minorHAnsi" w:cstheme="minorHAnsi"/>
          <w:color w:val="222222"/>
        </w:rPr>
        <w:t xml:space="preserve"> lámina beta de dos hebras.</w:t>
      </w:r>
    </w:p>
    <w:p w:rsidR="004546CE" w:rsidRPr="004546CE" w:rsidRDefault="004546CE" w:rsidP="004546CE">
      <w:pPr>
        <w:shd w:val="clear" w:color="auto" w:fill="FFFFFF"/>
        <w:spacing w:after="60"/>
        <w:ind w:left="360"/>
        <w:jc w:val="both"/>
        <w:rPr>
          <w:rFonts w:asciiTheme="minorHAnsi" w:hAnsiTheme="minorHAnsi" w:cstheme="minorHAnsi"/>
          <w:color w:val="222222"/>
        </w:rPr>
      </w:pPr>
      <w:r w:rsidRPr="004546CE">
        <w:rPr>
          <w:rFonts w:asciiTheme="minorHAnsi" w:hAnsiTheme="minorHAnsi" w:cstheme="minorHAnsi"/>
          <w:color w:val="222222"/>
        </w:rPr>
        <w:t>4.-</w:t>
      </w:r>
      <w:r w:rsidRPr="004546CE">
        <w:rPr>
          <w:rFonts w:asciiTheme="minorHAnsi" w:hAnsiTheme="minorHAnsi" w:cstheme="minorHAnsi"/>
          <w:b/>
          <w:color w:val="222222"/>
        </w:rPr>
        <w:t xml:space="preserve"> Cremallera de Leucina:</w:t>
      </w:r>
      <w:r w:rsidRPr="004546CE">
        <w:rPr>
          <w:rFonts w:asciiTheme="minorHAnsi" w:hAnsiTheme="minorHAnsi" w:cstheme="minorHAnsi"/>
          <w:color w:val="222222"/>
        </w:rPr>
        <w:t xml:space="preserve"> Se denomina así por la forma en que dos hélices alfa, una en cada monómero, se mantienen unidas formando un corto sobreenrrollamiento. Exactamente después del dominio de dimerización, las dos hélices alfa se separan una de la otra, formando una estructura en forma de "y", lo que permite a sus cadenas laterales entrar en contacto con el surco mayor del DNA.</w:t>
      </w:r>
    </w:p>
    <w:p w:rsidR="00F53865" w:rsidRDefault="004546CE" w:rsidP="002024A7">
      <w:pPr>
        <w:tabs>
          <w:tab w:val="left" w:pos="5100"/>
        </w:tabs>
        <w:jc w:val="center"/>
        <w:rPr>
          <w:rFonts w:asciiTheme="minorHAnsi" w:hAnsiTheme="minorHAnsi" w:cstheme="minorHAnsi"/>
          <w:b/>
          <w:u w:val="single"/>
        </w:rPr>
      </w:pPr>
      <w:r>
        <w:rPr>
          <w:noProof/>
          <w:lang w:val="es-CL" w:eastAsia="es-CL"/>
        </w:rPr>
        <w:drawing>
          <wp:anchor distT="0" distB="0" distL="114300" distR="114300" simplePos="0" relativeHeight="251662336" behindDoc="1" locked="0" layoutInCell="1" allowOverlap="1" wp14:anchorId="3EE5F3FA" wp14:editId="16CD9F14">
            <wp:simplePos x="0" y="0"/>
            <wp:positionH relativeFrom="column">
              <wp:posOffset>1529715</wp:posOffset>
            </wp:positionH>
            <wp:positionV relativeFrom="paragraph">
              <wp:posOffset>105410</wp:posOffset>
            </wp:positionV>
            <wp:extent cx="2686050" cy="2447925"/>
            <wp:effectExtent l="0" t="0" r="0" b="0"/>
            <wp:wrapNone/>
            <wp:docPr id="6" name="Imagen 6" descr="factores de transcrip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ores de transcripció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050" cy="244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865" w:rsidRDefault="00F53865" w:rsidP="002024A7">
      <w:pPr>
        <w:tabs>
          <w:tab w:val="left" w:pos="5100"/>
        </w:tabs>
        <w:jc w:val="center"/>
        <w:rPr>
          <w:rFonts w:asciiTheme="minorHAnsi" w:hAnsiTheme="minorHAnsi" w:cstheme="minorHAnsi"/>
          <w:b/>
          <w:u w:val="single"/>
        </w:rPr>
      </w:pPr>
    </w:p>
    <w:p w:rsidR="002024A7" w:rsidRDefault="002024A7" w:rsidP="00783BCE">
      <w:pPr>
        <w:tabs>
          <w:tab w:val="left" w:pos="5100"/>
        </w:tabs>
        <w:jc w:val="both"/>
        <w:rPr>
          <w:rFonts w:asciiTheme="minorHAnsi" w:hAnsiTheme="minorHAnsi" w:cstheme="minorHAnsi"/>
          <w:b/>
          <w:u w:val="single"/>
        </w:rPr>
      </w:pPr>
    </w:p>
    <w:p w:rsidR="00F53865" w:rsidRDefault="00F53865" w:rsidP="00783BCE">
      <w:pPr>
        <w:tabs>
          <w:tab w:val="left" w:pos="5100"/>
        </w:tabs>
        <w:jc w:val="both"/>
        <w:rPr>
          <w:rFonts w:asciiTheme="minorHAnsi" w:hAnsiTheme="minorHAnsi" w:cstheme="minorHAnsi"/>
          <w:b/>
          <w:u w:val="single"/>
        </w:rPr>
      </w:pPr>
    </w:p>
    <w:p w:rsidR="00F53865" w:rsidRDefault="00F53865" w:rsidP="00783BCE">
      <w:pPr>
        <w:tabs>
          <w:tab w:val="left" w:pos="5100"/>
        </w:tabs>
        <w:jc w:val="both"/>
        <w:rPr>
          <w:rFonts w:asciiTheme="minorHAnsi" w:hAnsiTheme="minorHAnsi" w:cstheme="minorHAnsi"/>
          <w:b/>
          <w:u w:val="single"/>
        </w:rPr>
      </w:pPr>
    </w:p>
    <w:p w:rsidR="00F53865" w:rsidRDefault="00F53865" w:rsidP="00783BCE">
      <w:pPr>
        <w:tabs>
          <w:tab w:val="left" w:pos="5100"/>
        </w:tabs>
        <w:jc w:val="both"/>
        <w:rPr>
          <w:rFonts w:asciiTheme="minorHAnsi" w:hAnsiTheme="minorHAnsi" w:cstheme="minorHAnsi"/>
          <w:b/>
          <w:u w:val="single"/>
        </w:rPr>
      </w:pPr>
    </w:p>
    <w:p w:rsidR="00F53865" w:rsidRDefault="00F53865" w:rsidP="00783BCE">
      <w:pPr>
        <w:tabs>
          <w:tab w:val="left" w:pos="5100"/>
        </w:tabs>
        <w:jc w:val="both"/>
        <w:rPr>
          <w:rFonts w:asciiTheme="minorHAnsi" w:hAnsiTheme="minorHAnsi" w:cstheme="minorHAnsi"/>
          <w:b/>
          <w:u w:val="single"/>
        </w:rPr>
      </w:pPr>
    </w:p>
    <w:p w:rsidR="00F53865" w:rsidRPr="00F53865" w:rsidRDefault="00F53865" w:rsidP="00783BCE">
      <w:pPr>
        <w:tabs>
          <w:tab w:val="left" w:pos="5100"/>
        </w:tabs>
        <w:jc w:val="both"/>
        <w:rPr>
          <w:rFonts w:asciiTheme="minorHAnsi" w:hAnsiTheme="minorHAnsi" w:cstheme="minorHAnsi"/>
          <w:b/>
        </w:rPr>
      </w:pPr>
    </w:p>
    <w:p w:rsidR="00F53865" w:rsidRDefault="00014DF4" w:rsidP="00783BCE">
      <w:pPr>
        <w:tabs>
          <w:tab w:val="left" w:pos="5100"/>
        </w:tabs>
        <w:jc w:val="both"/>
        <w:rPr>
          <w:rFonts w:asciiTheme="minorHAnsi" w:hAnsiTheme="minorHAnsi" w:cstheme="minorHAnsi"/>
          <w:b/>
        </w:rPr>
      </w:pPr>
      <w:r w:rsidRPr="00F53865">
        <w:rPr>
          <w:rFonts w:asciiTheme="minorHAnsi" w:hAnsiTheme="minorHAnsi" w:cstheme="minorHAnsi"/>
          <w:b/>
        </w:rPr>
        <w:t xml:space="preserve">     </w:t>
      </w:r>
    </w:p>
    <w:p w:rsidR="002024A7" w:rsidRPr="00F53865" w:rsidRDefault="00F53865" w:rsidP="007B66D5">
      <w:pPr>
        <w:tabs>
          <w:tab w:val="left" w:pos="5100"/>
        </w:tabs>
        <w:jc w:val="both"/>
        <w:rPr>
          <w:rFonts w:asciiTheme="minorHAnsi" w:hAnsiTheme="minorHAnsi" w:cstheme="minorHAnsi"/>
        </w:rPr>
      </w:pPr>
      <w:r w:rsidRPr="00F53865">
        <w:rPr>
          <w:rFonts w:asciiTheme="minorHAnsi" w:hAnsiTheme="minorHAnsi" w:cstheme="minorHAnsi"/>
          <w:b/>
          <w:u w:val="single"/>
        </w:rPr>
        <w:t xml:space="preserve">  </w:t>
      </w:r>
    </w:p>
    <w:p w:rsidR="002024A7" w:rsidRPr="00F53865" w:rsidRDefault="002024A7" w:rsidP="002024A7">
      <w:pPr>
        <w:rPr>
          <w:rFonts w:asciiTheme="minorHAnsi" w:hAnsiTheme="minorHAnsi" w:cstheme="minorHAnsi"/>
        </w:rPr>
      </w:pPr>
    </w:p>
    <w:p w:rsidR="002024A7" w:rsidRDefault="002024A7" w:rsidP="002024A7">
      <w:pPr>
        <w:rPr>
          <w:rFonts w:asciiTheme="minorHAnsi" w:hAnsiTheme="minorHAnsi" w:cstheme="minorHAnsi"/>
        </w:rPr>
      </w:pPr>
    </w:p>
    <w:p w:rsidR="00F53865" w:rsidRDefault="00F53865" w:rsidP="002024A7">
      <w:pPr>
        <w:rPr>
          <w:rFonts w:asciiTheme="minorHAnsi" w:hAnsiTheme="minorHAnsi" w:cstheme="minorHAnsi"/>
        </w:rPr>
      </w:pPr>
    </w:p>
    <w:p w:rsidR="00F53865" w:rsidRDefault="00F53865" w:rsidP="002024A7">
      <w:pPr>
        <w:rPr>
          <w:rFonts w:asciiTheme="minorHAnsi" w:hAnsiTheme="minorHAnsi" w:cstheme="minorHAnsi"/>
        </w:rPr>
      </w:pPr>
    </w:p>
    <w:p w:rsidR="004546CE" w:rsidRPr="004546CE" w:rsidRDefault="004546CE" w:rsidP="004546CE">
      <w:pPr>
        <w:shd w:val="clear" w:color="auto" w:fill="FFFFFF"/>
        <w:outlineLvl w:val="3"/>
        <w:rPr>
          <w:rFonts w:asciiTheme="minorHAnsi" w:hAnsiTheme="minorHAnsi" w:cstheme="minorHAnsi"/>
          <w:b/>
          <w:bCs/>
          <w:color w:val="222222"/>
          <w:lang w:val="es-VE" w:eastAsia="es-VE"/>
        </w:rPr>
      </w:pPr>
      <w:r w:rsidRPr="004546CE">
        <w:rPr>
          <w:rFonts w:asciiTheme="minorHAnsi" w:hAnsiTheme="minorHAnsi" w:cstheme="minorHAnsi"/>
          <w:b/>
          <w:bCs/>
          <w:color w:val="222222"/>
          <w:lang w:val="es-VE" w:eastAsia="es-VE"/>
        </w:rPr>
        <w:t>Hormona glucocorticoide:</w:t>
      </w:r>
    </w:p>
    <w:p w:rsidR="004546CE" w:rsidRPr="004546CE" w:rsidRDefault="004546CE" w:rsidP="004546CE">
      <w:pPr>
        <w:shd w:val="clear" w:color="auto" w:fill="FFFFFF"/>
        <w:jc w:val="both"/>
        <w:rPr>
          <w:rFonts w:asciiTheme="minorHAnsi" w:hAnsiTheme="minorHAnsi" w:cstheme="minorHAnsi"/>
          <w:color w:val="222222"/>
          <w:lang w:val="es-VE" w:eastAsia="es-VE"/>
        </w:rPr>
      </w:pPr>
      <w:r w:rsidRPr="004546CE">
        <w:rPr>
          <w:rFonts w:asciiTheme="minorHAnsi" w:hAnsiTheme="minorHAnsi" w:cstheme="minorHAnsi"/>
          <w:color w:val="222222"/>
          <w:lang w:val="es-VE" w:eastAsia="es-VE"/>
        </w:rPr>
        <w:t xml:space="preserve">Cuando una hormona glucocorticoide (grupo de hormonas esteroideas secretadas por la glándula suprarrenal) entra en una célula blanco, se une a la proteína receptora de glucocorticoides en el </w:t>
      </w:r>
      <w:proofErr w:type="spellStart"/>
      <w:r w:rsidRPr="004546CE">
        <w:rPr>
          <w:rFonts w:asciiTheme="minorHAnsi" w:hAnsiTheme="minorHAnsi" w:cstheme="minorHAnsi"/>
          <w:color w:val="222222"/>
          <w:lang w:val="es-VE" w:eastAsia="es-VE"/>
        </w:rPr>
        <w:t>citosol</w:t>
      </w:r>
      <w:proofErr w:type="spellEnd"/>
      <w:r w:rsidRPr="004546CE">
        <w:rPr>
          <w:rFonts w:asciiTheme="minorHAnsi" w:hAnsiTheme="minorHAnsi" w:cstheme="minorHAnsi"/>
          <w:color w:val="222222"/>
          <w:lang w:val="es-VE" w:eastAsia="es-VE"/>
        </w:rPr>
        <w:t xml:space="preserve"> y altera la conformación de ésta. Este cambio expone una señal de localización nuclear que facilita la translocación del receptor hacia el núcleo. Una vez en el núcleo el complejo receptor-hormona cumple la función de una factor de transcripción (antes de eso se </w:t>
      </w:r>
      <w:proofErr w:type="spellStart"/>
      <w:r w:rsidRPr="004546CE">
        <w:rPr>
          <w:rFonts w:asciiTheme="minorHAnsi" w:hAnsiTheme="minorHAnsi" w:cstheme="minorHAnsi"/>
          <w:color w:val="222222"/>
          <w:lang w:val="es-VE" w:eastAsia="es-VE"/>
        </w:rPr>
        <w:t>dimeriza</w:t>
      </w:r>
      <w:proofErr w:type="spellEnd"/>
      <w:r w:rsidRPr="004546CE">
        <w:rPr>
          <w:rFonts w:asciiTheme="minorHAnsi" w:hAnsiTheme="minorHAnsi" w:cstheme="minorHAnsi"/>
          <w:color w:val="222222"/>
          <w:lang w:val="es-VE" w:eastAsia="es-VE"/>
        </w:rPr>
        <w:t>, como ya se mencionó anteriormente)</w:t>
      </w:r>
    </w:p>
    <w:p w:rsidR="00F53865" w:rsidRDefault="00F53865" w:rsidP="002024A7">
      <w:pPr>
        <w:rPr>
          <w:rFonts w:asciiTheme="minorHAnsi" w:hAnsiTheme="minorHAnsi" w:cstheme="minorHAnsi"/>
        </w:rPr>
      </w:pPr>
    </w:p>
    <w:p w:rsidR="002024A7" w:rsidRPr="00F53865" w:rsidRDefault="002024A7" w:rsidP="002024A7">
      <w:pPr>
        <w:jc w:val="both"/>
        <w:rPr>
          <w:rFonts w:asciiTheme="minorHAnsi" w:hAnsiTheme="minorHAnsi" w:cstheme="minorHAnsi"/>
          <w:sz w:val="22"/>
          <w:szCs w:val="22"/>
        </w:rPr>
      </w:pPr>
    </w:p>
    <w:p w:rsidR="002024A7" w:rsidRPr="00F53865" w:rsidRDefault="002024A7" w:rsidP="002024A7">
      <w:pPr>
        <w:jc w:val="both"/>
        <w:rPr>
          <w:rFonts w:asciiTheme="minorHAnsi" w:hAnsiTheme="minorHAnsi" w:cstheme="minorHAnsi"/>
          <w:szCs w:val="22"/>
        </w:rPr>
      </w:pPr>
      <w:r w:rsidRPr="00F53865">
        <w:rPr>
          <w:rFonts w:asciiTheme="minorHAnsi" w:hAnsiTheme="minorHAnsi" w:cstheme="minorHAnsi"/>
          <w:b/>
          <w:szCs w:val="22"/>
        </w:rPr>
        <w:t>Actividad:</w:t>
      </w:r>
      <w:r w:rsidRPr="00F53865">
        <w:rPr>
          <w:rFonts w:asciiTheme="minorHAnsi" w:hAnsiTheme="minorHAnsi" w:cstheme="minorHAnsi"/>
          <w:szCs w:val="22"/>
        </w:rPr>
        <w:t xml:space="preserve"> Desarrollar en su cuaderno de clases, haciendo uso del material del apoyo.</w:t>
      </w:r>
    </w:p>
    <w:p w:rsidR="002024A7" w:rsidRPr="00F53865" w:rsidRDefault="002024A7" w:rsidP="004546CE">
      <w:pPr>
        <w:jc w:val="both"/>
        <w:rPr>
          <w:rFonts w:asciiTheme="minorHAnsi" w:hAnsiTheme="minorHAnsi" w:cstheme="minorHAnsi"/>
          <w:szCs w:val="22"/>
        </w:rPr>
      </w:pPr>
    </w:p>
    <w:p w:rsidR="002024A7" w:rsidRPr="00F53865" w:rsidRDefault="004546CE" w:rsidP="004546CE">
      <w:pPr>
        <w:pStyle w:val="Prrafodelista"/>
        <w:numPr>
          <w:ilvl w:val="0"/>
          <w:numId w:val="3"/>
        </w:numPr>
        <w:jc w:val="both"/>
        <w:rPr>
          <w:rFonts w:asciiTheme="minorHAnsi" w:hAnsiTheme="minorHAnsi" w:cstheme="minorHAnsi"/>
          <w:szCs w:val="22"/>
        </w:rPr>
      </w:pPr>
      <w:r>
        <w:rPr>
          <w:rFonts w:asciiTheme="minorHAnsi" w:hAnsiTheme="minorHAnsi" w:cstheme="minorHAnsi"/>
          <w:szCs w:val="22"/>
        </w:rPr>
        <w:t xml:space="preserve">Realiza un mapa conceptual sobre los factores de la transcripción – Función. </w:t>
      </w:r>
    </w:p>
    <w:p w:rsidR="002024A7" w:rsidRPr="00F53865" w:rsidRDefault="002024A7" w:rsidP="004546CE">
      <w:pPr>
        <w:pStyle w:val="Prrafodelista"/>
        <w:numPr>
          <w:ilvl w:val="0"/>
          <w:numId w:val="3"/>
        </w:numPr>
        <w:jc w:val="both"/>
        <w:rPr>
          <w:rFonts w:asciiTheme="minorHAnsi" w:hAnsiTheme="minorHAnsi" w:cstheme="minorHAnsi"/>
          <w:szCs w:val="22"/>
        </w:rPr>
      </w:pPr>
      <w:r w:rsidRPr="00F53865">
        <w:rPr>
          <w:rFonts w:asciiTheme="minorHAnsi" w:hAnsiTheme="minorHAnsi" w:cstheme="minorHAnsi"/>
          <w:szCs w:val="22"/>
        </w:rPr>
        <w:t xml:space="preserve"> </w:t>
      </w:r>
      <w:r w:rsidR="004546CE">
        <w:rPr>
          <w:rFonts w:asciiTheme="minorHAnsi" w:hAnsiTheme="minorHAnsi" w:cstheme="minorHAnsi"/>
          <w:szCs w:val="22"/>
        </w:rPr>
        <w:t>¿Qué son los motivos estructurales</w:t>
      </w:r>
      <w:r w:rsidR="00F53865">
        <w:rPr>
          <w:rFonts w:asciiTheme="minorHAnsi" w:hAnsiTheme="minorHAnsi" w:cstheme="minorHAnsi"/>
          <w:szCs w:val="22"/>
        </w:rPr>
        <w:t>?</w:t>
      </w:r>
    </w:p>
    <w:p w:rsidR="002024A7" w:rsidRPr="00F53865" w:rsidRDefault="004B7909" w:rsidP="004546CE">
      <w:pPr>
        <w:pStyle w:val="Prrafodelista"/>
        <w:numPr>
          <w:ilvl w:val="0"/>
          <w:numId w:val="3"/>
        </w:numPr>
        <w:jc w:val="both"/>
        <w:rPr>
          <w:rFonts w:asciiTheme="minorHAnsi" w:hAnsiTheme="minorHAnsi" w:cstheme="minorHAnsi"/>
          <w:szCs w:val="22"/>
        </w:rPr>
      </w:pPr>
      <w:r>
        <w:rPr>
          <w:rFonts w:asciiTheme="minorHAnsi" w:hAnsiTheme="minorHAnsi" w:cstheme="minorHAnsi"/>
          <w:szCs w:val="22"/>
        </w:rPr>
        <w:t>¿</w:t>
      </w:r>
      <w:r w:rsidRPr="004546CE">
        <w:rPr>
          <w:rFonts w:asciiTheme="minorHAnsi" w:hAnsiTheme="minorHAnsi" w:cstheme="minorHAnsi"/>
          <w:color w:val="222222"/>
          <w:lang w:val="es-VE" w:eastAsia="es-VE"/>
        </w:rPr>
        <w:t>Donde</w:t>
      </w:r>
      <w:r w:rsidR="004546CE">
        <w:rPr>
          <w:rFonts w:asciiTheme="minorHAnsi" w:hAnsiTheme="minorHAnsi" w:cstheme="minorHAnsi"/>
          <w:color w:val="222222"/>
          <w:lang w:val="es-VE" w:eastAsia="es-VE"/>
        </w:rPr>
        <w:t xml:space="preserve"> se evidencian, las </w:t>
      </w:r>
      <w:r w:rsidR="004546CE" w:rsidRPr="006855EE">
        <w:rPr>
          <w:rFonts w:asciiTheme="minorHAnsi" w:hAnsiTheme="minorHAnsi" w:cstheme="minorHAnsi"/>
          <w:color w:val="222222"/>
          <w:lang w:val="es-VE" w:eastAsia="es-VE"/>
        </w:rPr>
        <w:t>hélices alfa conectadas por una cadena de aminoácidos que forman el giro?</w:t>
      </w:r>
    </w:p>
    <w:p w:rsidR="002024A7" w:rsidRPr="00F53865" w:rsidRDefault="004B7909" w:rsidP="004546CE">
      <w:pPr>
        <w:pStyle w:val="Prrafodelista"/>
        <w:numPr>
          <w:ilvl w:val="0"/>
          <w:numId w:val="3"/>
        </w:numPr>
        <w:jc w:val="both"/>
        <w:rPr>
          <w:rFonts w:asciiTheme="minorHAnsi" w:hAnsiTheme="minorHAnsi" w:cstheme="minorHAnsi"/>
          <w:szCs w:val="22"/>
        </w:rPr>
      </w:pPr>
      <w:r w:rsidRPr="00F53865">
        <w:rPr>
          <w:rFonts w:asciiTheme="minorHAnsi" w:hAnsiTheme="minorHAnsi" w:cstheme="minorHAnsi"/>
          <w:szCs w:val="22"/>
        </w:rPr>
        <w:t>¿</w:t>
      </w:r>
      <w:r w:rsidRPr="004546CE">
        <w:rPr>
          <w:rFonts w:asciiTheme="minorHAnsi" w:hAnsiTheme="minorHAnsi" w:cstheme="minorHAnsi"/>
          <w:color w:val="222222"/>
          <w:shd w:val="clear" w:color="auto" w:fill="FFFFFF"/>
        </w:rPr>
        <w:t>Dónde</w:t>
      </w:r>
      <w:r>
        <w:rPr>
          <w:rFonts w:asciiTheme="minorHAnsi" w:hAnsiTheme="minorHAnsi" w:cstheme="minorHAnsi"/>
          <w:color w:val="222222"/>
          <w:shd w:val="clear" w:color="auto" w:fill="FFFFFF"/>
        </w:rPr>
        <w:t xml:space="preserve"> se evidencia, la </w:t>
      </w:r>
      <w:r w:rsidR="004546CE" w:rsidRPr="006855EE">
        <w:rPr>
          <w:rFonts w:asciiTheme="minorHAnsi" w:hAnsiTheme="minorHAnsi" w:cstheme="minorHAnsi"/>
          <w:color w:val="222222"/>
          <w:shd w:val="clear" w:color="auto" w:fill="FFFFFF"/>
        </w:rPr>
        <w:t xml:space="preserve">forma </w:t>
      </w:r>
      <w:r>
        <w:rPr>
          <w:rFonts w:asciiTheme="minorHAnsi" w:hAnsiTheme="minorHAnsi" w:cstheme="minorHAnsi"/>
          <w:color w:val="222222"/>
          <w:shd w:val="clear" w:color="auto" w:fill="FFFFFF"/>
        </w:rPr>
        <w:t xml:space="preserve">de </w:t>
      </w:r>
      <w:r w:rsidR="004546CE" w:rsidRPr="006855EE">
        <w:rPr>
          <w:rFonts w:asciiTheme="minorHAnsi" w:hAnsiTheme="minorHAnsi" w:cstheme="minorHAnsi"/>
          <w:color w:val="222222"/>
          <w:shd w:val="clear" w:color="auto" w:fill="FFFFFF"/>
        </w:rPr>
        <w:t xml:space="preserve">una estructura diferente en la que dos hélices alfa se mantienen juntas mediante dos átomos de </w:t>
      </w:r>
      <w:r w:rsidRPr="006855EE">
        <w:rPr>
          <w:rFonts w:asciiTheme="minorHAnsi" w:hAnsiTheme="minorHAnsi" w:cstheme="minorHAnsi"/>
          <w:color w:val="222222"/>
          <w:shd w:val="clear" w:color="auto" w:fill="FFFFFF"/>
        </w:rPr>
        <w:t>zinc?</w:t>
      </w:r>
    </w:p>
    <w:p w:rsidR="002024A7" w:rsidRDefault="004B7909" w:rsidP="004546CE">
      <w:pPr>
        <w:pStyle w:val="Prrafodelista"/>
        <w:numPr>
          <w:ilvl w:val="0"/>
          <w:numId w:val="3"/>
        </w:numPr>
        <w:jc w:val="both"/>
        <w:rPr>
          <w:rFonts w:asciiTheme="minorHAnsi" w:hAnsiTheme="minorHAnsi" w:cstheme="minorHAnsi"/>
          <w:szCs w:val="22"/>
        </w:rPr>
      </w:pPr>
      <w:r>
        <w:rPr>
          <w:rFonts w:asciiTheme="minorHAnsi" w:hAnsiTheme="minorHAnsi" w:cstheme="minorHAnsi"/>
          <w:szCs w:val="22"/>
        </w:rPr>
        <w:t>¿Qué</w:t>
      </w:r>
      <w:r>
        <w:rPr>
          <w:rFonts w:asciiTheme="minorHAnsi" w:hAnsiTheme="minorHAnsi" w:cstheme="minorHAnsi"/>
        </w:rPr>
        <w:t xml:space="preserve"> es una lámina beta</w:t>
      </w:r>
      <w:r w:rsidR="002024A7" w:rsidRPr="00F53865">
        <w:rPr>
          <w:rFonts w:asciiTheme="minorHAnsi" w:hAnsiTheme="minorHAnsi" w:cstheme="minorHAnsi"/>
          <w:szCs w:val="22"/>
        </w:rPr>
        <w:t>?</w:t>
      </w:r>
    </w:p>
    <w:p w:rsidR="00CC656F" w:rsidRDefault="004B7909" w:rsidP="004546CE">
      <w:pPr>
        <w:pStyle w:val="Prrafodelista"/>
        <w:numPr>
          <w:ilvl w:val="0"/>
          <w:numId w:val="3"/>
        </w:numPr>
        <w:jc w:val="both"/>
        <w:rPr>
          <w:rFonts w:asciiTheme="minorHAnsi" w:hAnsiTheme="minorHAnsi" w:cstheme="minorHAnsi"/>
          <w:szCs w:val="22"/>
        </w:rPr>
      </w:pPr>
      <w:r>
        <w:rPr>
          <w:rFonts w:asciiTheme="minorHAnsi" w:hAnsiTheme="minorHAnsi" w:cstheme="minorHAnsi"/>
          <w:szCs w:val="22"/>
        </w:rPr>
        <w:t>¿</w:t>
      </w:r>
      <w:r w:rsidRPr="004B7909">
        <w:rPr>
          <w:rFonts w:asciiTheme="minorHAnsi" w:hAnsiTheme="minorHAnsi" w:cstheme="minorHAnsi"/>
          <w:color w:val="222222"/>
        </w:rPr>
        <w:t>Cuál</w:t>
      </w:r>
      <w:r>
        <w:rPr>
          <w:rFonts w:asciiTheme="minorHAnsi" w:hAnsiTheme="minorHAnsi" w:cstheme="minorHAnsi"/>
          <w:color w:val="222222"/>
        </w:rPr>
        <w:t xml:space="preserve"> es la unión, donde se forma</w:t>
      </w:r>
      <w:r w:rsidRPr="004546CE">
        <w:rPr>
          <w:rFonts w:asciiTheme="minorHAnsi" w:hAnsiTheme="minorHAnsi" w:cstheme="minorHAnsi"/>
          <w:color w:val="222222"/>
        </w:rPr>
        <w:t xml:space="preserve"> un corto sobreenrrollamiento</w:t>
      </w:r>
      <w:r w:rsidR="00CC656F">
        <w:rPr>
          <w:rFonts w:asciiTheme="minorHAnsi" w:hAnsiTheme="minorHAnsi" w:cstheme="minorHAnsi"/>
          <w:szCs w:val="22"/>
        </w:rPr>
        <w:t>?</w:t>
      </w:r>
    </w:p>
    <w:p w:rsidR="00CC656F" w:rsidRDefault="004B7909" w:rsidP="004546CE">
      <w:pPr>
        <w:pStyle w:val="Prrafodelista"/>
        <w:numPr>
          <w:ilvl w:val="0"/>
          <w:numId w:val="3"/>
        </w:numPr>
        <w:jc w:val="both"/>
        <w:rPr>
          <w:rFonts w:asciiTheme="minorHAnsi" w:hAnsiTheme="minorHAnsi" w:cstheme="minorHAnsi"/>
          <w:szCs w:val="22"/>
        </w:rPr>
      </w:pPr>
      <w:r>
        <w:rPr>
          <w:rFonts w:asciiTheme="minorHAnsi" w:hAnsiTheme="minorHAnsi" w:cstheme="minorHAnsi"/>
          <w:szCs w:val="22"/>
        </w:rPr>
        <w:t>¿</w:t>
      </w:r>
      <w:r>
        <w:rPr>
          <w:rFonts w:asciiTheme="minorHAnsi" w:hAnsiTheme="minorHAnsi" w:cstheme="minorHAnsi"/>
          <w:color w:val="222222"/>
          <w:lang w:val="es-VE" w:eastAsia="es-VE"/>
        </w:rPr>
        <w:t>G</w:t>
      </w:r>
      <w:r w:rsidRPr="004B7909">
        <w:rPr>
          <w:rFonts w:asciiTheme="minorHAnsi" w:hAnsiTheme="minorHAnsi" w:cstheme="minorHAnsi"/>
          <w:color w:val="222222"/>
          <w:lang w:val="es-VE" w:eastAsia="es-VE"/>
        </w:rPr>
        <w:t>rupo</w:t>
      </w:r>
      <w:r w:rsidRPr="004546CE">
        <w:rPr>
          <w:rFonts w:asciiTheme="minorHAnsi" w:hAnsiTheme="minorHAnsi" w:cstheme="minorHAnsi"/>
          <w:color w:val="222222"/>
          <w:lang w:val="es-VE" w:eastAsia="es-VE"/>
        </w:rPr>
        <w:t xml:space="preserve"> de hormonas esteroideas secretadas por la glándula suprarrenal</w:t>
      </w:r>
      <w:r w:rsidR="00CC656F">
        <w:rPr>
          <w:rFonts w:asciiTheme="minorHAnsi" w:hAnsiTheme="minorHAnsi" w:cstheme="minorHAnsi"/>
          <w:szCs w:val="22"/>
        </w:rPr>
        <w:t>?</w:t>
      </w:r>
    </w:p>
    <w:p w:rsidR="00CC656F" w:rsidRPr="00F53865" w:rsidRDefault="00CC656F" w:rsidP="004B7909">
      <w:pPr>
        <w:pStyle w:val="Prrafodelista"/>
        <w:jc w:val="both"/>
        <w:rPr>
          <w:rFonts w:asciiTheme="minorHAnsi" w:hAnsiTheme="minorHAnsi" w:cstheme="minorHAnsi"/>
          <w:szCs w:val="22"/>
        </w:rPr>
      </w:pPr>
    </w:p>
    <w:p w:rsidR="002024A7" w:rsidRPr="00F53865" w:rsidRDefault="002024A7" w:rsidP="002024A7">
      <w:pPr>
        <w:rPr>
          <w:rFonts w:asciiTheme="minorHAnsi" w:hAnsiTheme="minorHAnsi" w:cstheme="minorHAnsi"/>
        </w:rPr>
      </w:pPr>
    </w:p>
    <w:p w:rsidR="00783BCE" w:rsidRPr="00F53865" w:rsidRDefault="00783BCE" w:rsidP="002024A7">
      <w:pPr>
        <w:tabs>
          <w:tab w:val="left" w:pos="1185"/>
        </w:tabs>
        <w:rPr>
          <w:rFonts w:asciiTheme="minorHAnsi" w:hAnsiTheme="minorHAnsi" w:cstheme="minorHAnsi"/>
        </w:rPr>
      </w:pPr>
    </w:p>
    <w:sectPr w:rsidR="00783BCE" w:rsidRPr="00F5386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1BA" w:rsidRDefault="005051BA" w:rsidP="006855EE">
      <w:r>
        <w:separator/>
      </w:r>
    </w:p>
  </w:endnote>
  <w:endnote w:type="continuationSeparator" w:id="0">
    <w:p w:rsidR="005051BA" w:rsidRDefault="005051BA" w:rsidP="0068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1BA" w:rsidRDefault="005051BA" w:rsidP="006855EE">
      <w:r>
        <w:separator/>
      </w:r>
    </w:p>
  </w:footnote>
  <w:footnote w:type="continuationSeparator" w:id="0">
    <w:p w:rsidR="005051BA" w:rsidRDefault="005051BA" w:rsidP="00685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A2D"/>
    <w:multiLevelType w:val="hybridMultilevel"/>
    <w:tmpl w:val="7084129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1301327A"/>
    <w:multiLevelType w:val="multilevel"/>
    <w:tmpl w:val="7A3A7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8045C"/>
    <w:multiLevelType w:val="hybridMultilevel"/>
    <w:tmpl w:val="B6C886E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2BBA2789"/>
    <w:multiLevelType w:val="multilevel"/>
    <w:tmpl w:val="D3F6F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E37CA3"/>
    <w:multiLevelType w:val="hybridMultilevel"/>
    <w:tmpl w:val="8C90ED3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32135181"/>
    <w:multiLevelType w:val="hybridMultilevel"/>
    <w:tmpl w:val="09F8E03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83"/>
    <w:rsid w:val="00014DF4"/>
    <w:rsid w:val="000F59B9"/>
    <w:rsid w:val="00111687"/>
    <w:rsid w:val="002024A7"/>
    <w:rsid w:val="002519D4"/>
    <w:rsid w:val="00345B83"/>
    <w:rsid w:val="0036458F"/>
    <w:rsid w:val="004546CE"/>
    <w:rsid w:val="004B7909"/>
    <w:rsid w:val="004E4ADC"/>
    <w:rsid w:val="004F4E98"/>
    <w:rsid w:val="005051BA"/>
    <w:rsid w:val="006855EE"/>
    <w:rsid w:val="006934E9"/>
    <w:rsid w:val="00783BCE"/>
    <w:rsid w:val="007B66D5"/>
    <w:rsid w:val="00B25E79"/>
    <w:rsid w:val="00C02D61"/>
    <w:rsid w:val="00C3783E"/>
    <w:rsid w:val="00CC656F"/>
    <w:rsid w:val="00F5386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5B83"/>
    <w:pPr>
      <w:ind w:left="720"/>
      <w:contextualSpacing/>
    </w:pPr>
  </w:style>
  <w:style w:type="character" w:customStyle="1" w:styleId="a">
    <w:name w:val="a"/>
    <w:basedOn w:val="Fuentedeprrafopredeter"/>
    <w:rsid w:val="00345B83"/>
  </w:style>
  <w:style w:type="paragraph" w:styleId="Textodeglobo">
    <w:name w:val="Balloon Text"/>
    <w:basedOn w:val="Normal"/>
    <w:link w:val="TextodegloboCar"/>
    <w:uiPriority w:val="99"/>
    <w:semiHidden/>
    <w:unhideWhenUsed/>
    <w:rsid w:val="00F53865"/>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86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855EE"/>
    <w:pPr>
      <w:tabs>
        <w:tab w:val="center" w:pos="4419"/>
        <w:tab w:val="right" w:pos="8838"/>
      </w:tabs>
    </w:pPr>
  </w:style>
  <w:style w:type="character" w:customStyle="1" w:styleId="EncabezadoCar">
    <w:name w:val="Encabezado Car"/>
    <w:basedOn w:val="Fuentedeprrafopredeter"/>
    <w:link w:val="Encabezado"/>
    <w:uiPriority w:val="99"/>
    <w:rsid w:val="006855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855EE"/>
    <w:pPr>
      <w:tabs>
        <w:tab w:val="center" w:pos="4419"/>
        <w:tab w:val="right" w:pos="8838"/>
      </w:tabs>
    </w:pPr>
  </w:style>
  <w:style w:type="character" w:customStyle="1" w:styleId="PiedepginaCar">
    <w:name w:val="Pie de página Car"/>
    <w:basedOn w:val="Fuentedeprrafopredeter"/>
    <w:link w:val="Piedepgina"/>
    <w:uiPriority w:val="99"/>
    <w:rsid w:val="006855E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B8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345B83"/>
    <w:pPr>
      <w:ind w:left="720"/>
      <w:contextualSpacing/>
    </w:pPr>
  </w:style>
  <w:style w:type="character" w:customStyle="1" w:styleId="a">
    <w:name w:val="a"/>
    <w:basedOn w:val="Fuentedeprrafopredeter"/>
    <w:rsid w:val="00345B83"/>
  </w:style>
  <w:style w:type="paragraph" w:styleId="Textodeglobo">
    <w:name w:val="Balloon Text"/>
    <w:basedOn w:val="Normal"/>
    <w:link w:val="TextodegloboCar"/>
    <w:uiPriority w:val="99"/>
    <w:semiHidden/>
    <w:unhideWhenUsed/>
    <w:rsid w:val="00F53865"/>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86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6855EE"/>
    <w:pPr>
      <w:tabs>
        <w:tab w:val="center" w:pos="4419"/>
        <w:tab w:val="right" w:pos="8838"/>
      </w:tabs>
    </w:pPr>
  </w:style>
  <w:style w:type="character" w:customStyle="1" w:styleId="EncabezadoCar">
    <w:name w:val="Encabezado Car"/>
    <w:basedOn w:val="Fuentedeprrafopredeter"/>
    <w:link w:val="Encabezado"/>
    <w:uiPriority w:val="99"/>
    <w:rsid w:val="006855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855EE"/>
    <w:pPr>
      <w:tabs>
        <w:tab w:val="center" w:pos="4419"/>
        <w:tab w:val="right" w:pos="8838"/>
      </w:tabs>
    </w:pPr>
  </w:style>
  <w:style w:type="character" w:customStyle="1" w:styleId="PiedepginaCar">
    <w:name w:val="Pie de página Car"/>
    <w:basedOn w:val="Fuentedeprrafopredeter"/>
    <w:link w:val="Piedepgina"/>
    <w:uiPriority w:val="99"/>
    <w:rsid w:val="006855E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4025">
      <w:bodyDiv w:val="1"/>
      <w:marLeft w:val="0"/>
      <w:marRight w:val="0"/>
      <w:marTop w:val="0"/>
      <w:marBottom w:val="0"/>
      <w:divBdr>
        <w:top w:val="none" w:sz="0" w:space="0" w:color="auto"/>
        <w:left w:val="none" w:sz="0" w:space="0" w:color="auto"/>
        <w:bottom w:val="none" w:sz="0" w:space="0" w:color="auto"/>
        <w:right w:val="none" w:sz="0" w:space="0" w:color="auto"/>
      </w:divBdr>
      <w:divsChild>
        <w:div w:id="1042173759">
          <w:marLeft w:val="0"/>
          <w:marRight w:val="0"/>
          <w:marTop w:val="0"/>
          <w:marBottom w:val="0"/>
          <w:divBdr>
            <w:top w:val="none" w:sz="0" w:space="0" w:color="auto"/>
            <w:left w:val="none" w:sz="0" w:space="0" w:color="auto"/>
            <w:bottom w:val="none" w:sz="0" w:space="0" w:color="auto"/>
            <w:right w:val="none" w:sz="0" w:space="0" w:color="auto"/>
          </w:divBdr>
        </w:div>
        <w:div w:id="980811996">
          <w:marLeft w:val="0"/>
          <w:marRight w:val="0"/>
          <w:marTop w:val="0"/>
          <w:marBottom w:val="0"/>
          <w:divBdr>
            <w:top w:val="none" w:sz="0" w:space="0" w:color="auto"/>
            <w:left w:val="none" w:sz="0" w:space="0" w:color="auto"/>
            <w:bottom w:val="none" w:sz="0" w:space="0" w:color="auto"/>
            <w:right w:val="none" w:sz="0" w:space="0" w:color="auto"/>
          </w:divBdr>
        </w:div>
        <w:div w:id="1864979852">
          <w:marLeft w:val="0"/>
          <w:marRight w:val="0"/>
          <w:marTop w:val="0"/>
          <w:marBottom w:val="0"/>
          <w:divBdr>
            <w:top w:val="none" w:sz="0" w:space="0" w:color="auto"/>
            <w:left w:val="none" w:sz="0" w:space="0" w:color="auto"/>
            <w:bottom w:val="none" w:sz="0" w:space="0" w:color="auto"/>
            <w:right w:val="none" w:sz="0" w:space="0" w:color="auto"/>
          </w:divBdr>
        </w:div>
        <w:div w:id="115491520">
          <w:marLeft w:val="0"/>
          <w:marRight w:val="0"/>
          <w:marTop w:val="0"/>
          <w:marBottom w:val="0"/>
          <w:divBdr>
            <w:top w:val="none" w:sz="0" w:space="0" w:color="auto"/>
            <w:left w:val="none" w:sz="0" w:space="0" w:color="auto"/>
            <w:bottom w:val="none" w:sz="0" w:space="0" w:color="auto"/>
            <w:right w:val="none" w:sz="0" w:space="0" w:color="auto"/>
          </w:divBdr>
        </w:div>
        <w:div w:id="1540317328">
          <w:marLeft w:val="0"/>
          <w:marRight w:val="0"/>
          <w:marTop w:val="0"/>
          <w:marBottom w:val="0"/>
          <w:divBdr>
            <w:top w:val="none" w:sz="0" w:space="0" w:color="auto"/>
            <w:left w:val="none" w:sz="0" w:space="0" w:color="auto"/>
            <w:bottom w:val="none" w:sz="0" w:space="0" w:color="auto"/>
            <w:right w:val="none" w:sz="0" w:space="0" w:color="auto"/>
          </w:divBdr>
        </w:div>
        <w:div w:id="313998484">
          <w:marLeft w:val="0"/>
          <w:marRight w:val="0"/>
          <w:marTop w:val="0"/>
          <w:marBottom w:val="0"/>
          <w:divBdr>
            <w:top w:val="none" w:sz="0" w:space="0" w:color="auto"/>
            <w:left w:val="none" w:sz="0" w:space="0" w:color="auto"/>
            <w:bottom w:val="none" w:sz="0" w:space="0" w:color="auto"/>
            <w:right w:val="none" w:sz="0" w:space="0" w:color="auto"/>
          </w:divBdr>
        </w:div>
      </w:divsChild>
    </w:div>
    <w:div w:id="107167676">
      <w:bodyDiv w:val="1"/>
      <w:marLeft w:val="0"/>
      <w:marRight w:val="0"/>
      <w:marTop w:val="0"/>
      <w:marBottom w:val="0"/>
      <w:divBdr>
        <w:top w:val="none" w:sz="0" w:space="0" w:color="auto"/>
        <w:left w:val="none" w:sz="0" w:space="0" w:color="auto"/>
        <w:bottom w:val="none" w:sz="0" w:space="0" w:color="auto"/>
        <w:right w:val="none" w:sz="0" w:space="0" w:color="auto"/>
      </w:divBdr>
      <w:divsChild>
        <w:div w:id="613442520">
          <w:marLeft w:val="0"/>
          <w:marRight w:val="0"/>
          <w:marTop w:val="0"/>
          <w:marBottom w:val="0"/>
          <w:divBdr>
            <w:top w:val="none" w:sz="0" w:space="0" w:color="auto"/>
            <w:left w:val="none" w:sz="0" w:space="0" w:color="auto"/>
            <w:bottom w:val="none" w:sz="0" w:space="0" w:color="auto"/>
            <w:right w:val="none" w:sz="0" w:space="0" w:color="auto"/>
          </w:divBdr>
        </w:div>
      </w:divsChild>
    </w:div>
    <w:div w:id="299113250">
      <w:bodyDiv w:val="1"/>
      <w:marLeft w:val="0"/>
      <w:marRight w:val="0"/>
      <w:marTop w:val="0"/>
      <w:marBottom w:val="0"/>
      <w:divBdr>
        <w:top w:val="none" w:sz="0" w:space="0" w:color="auto"/>
        <w:left w:val="none" w:sz="0" w:space="0" w:color="auto"/>
        <w:bottom w:val="none" w:sz="0" w:space="0" w:color="auto"/>
        <w:right w:val="none" w:sz="0" w:space="0" w:color="auto"/>
      </w:divBdr>
    </w:div>
    <w:div w:id="498884718">
      <w:bodyDiv w:val="1"/>
      <w:marLeft w:val="0"/>
      <w:marRight w:val="0"/>
      <w:marTop w:val="0"/>
      <w:marBottom w:val="0"/>
      <w:divBdr>
        <w:top w:val="none" w:sz="0" w:space="0" w:color="auto"/>
        <w:left w:val="none" w:sz="0" w:space="0" w:color="auto"/>
        <w:bottom w:val="none" w:sz="0" w:space="0" w:color="auto"/>
        <w:right w:val="none" w:sz="0" w:space="0" w:color="auto"/>
      </w:divBdr>
      <w:divsChild>
        <w:div w:id="1395086236">
          <w:marLeft w:val="0"/>
          <w:marRight w:val="0"/>
          <w:marTop w:val="0"/>
          <w:marBottom w:val="0"/>
          <w:divBdr>
            <w:top w:val="none" w:sz="0" w:space="0" w:color="auto"/>
            <w:left w:val="none" w:sz="0" w:space="0" w:color="auto"/>
            <w:bottom w:val="none" w:sz="0" w:space="0" w:color="auto"/>
            <w:right w:val="none" w:sz="0" w:space="0" w:color="auto"/>
          </w:divBdr>
        </w:div>
        <w:div w:id="416442250">
          <w:marLeft w:val="0"/>
          <w:marRight w:val="0"/>
          <w:marTop w:val="0"/>
          <w:marBottom w:val="0"/>
          <w:divBdr>
            <w:top w:val="none" w:sz="0" w:space="0" w:color="auto"/>
            <w:left w:val="none" w:sz="0" w:space="0" w:color="auto"/>
            <w:bottom w:val="none" w:sz="0" w:space="0" w:color="auto"/>
            <w:right w:val="none" w:sz="0" w:space="0" w:color="auto"/>
          </w:divBdr>
        </w:div>
        <w:div w:id="1111820701">
          <w:marLeft w:val="0"/>
          <w:marRight w:val="0"/>
          <w:marTop w:val="0"/>
          <w:marBottom w:val="0"/>
          <w:divBdr>
            <w:top w:val="none" w:sz="0" w:space="0" w:color="auto"/>
            <w:left w:val="none" w:sz="0" w:space="0" w:color="auto"/>
            <w:bottom w:val="none" w:sz="0" w:space="0" w:color="auto"/>
            <w:right w:val="none" w:sz="0" w:space="0" w:color="auto"/>
          </w:divBdr>
        </w:div>
        <w:div w:id="1550342735">
          <w:marLeft w:val="0"/>
          <w:marRight w:val="0"/>
          <w:marTop w:val="0"/>
          <w:marBottom w:val="0"/>
          <w:divBdr>
            <w:top w:val="none" w:sz="0" w:space="0" w:color="auto"/>
            <w:left w:val="none" w:sz="0" w:space="0" w:color="auto"/>
            <w:bottom w:val="none" w:sz="0" w:space="0" w:color="auto"/>
            <w:right w:val="none" w:sz="0" w:space="0" w:color="auto"/>
          </w:divBdr>
        </w:div>
      </w:divsChild>
    </w:div>
    <w:div w:id="837231764">
      <w:bodyDiv w:val="1"/>
      <w:marLeft w:val="0"/>
      <w:marRight w:val="0"/>
      <w:marTop w:val="0"/>
      <w:marBottom w:val="0"/>
      <w:divBdr>
        <w:top w:val="none" w:sz="0" w:space="0" w:color="auto"/>
        <w:left w:val="none" w:sz="0" w:space="0" w:color="auto"/>
        <w:bottom w:val="none" w:sz="0" w:space="0" w:color="auto"/>
        <w:right w:val="none" w:sz="0" w:space="0" w:color="auto"/>
      </w:divBdr>
      <w:divsChild>
        <w:div w:id="1481192280">
          <w:marLeft w:val="0"/>
          <w:marRight w:val="0"/>
          <w:marTop w:val="0"/>
          <w:marBottom w:val="0"/>
          <w:divBdr>
            <w:top w:val="none" w:sz="0" w:space="0" w:color="auto"/>
            <w:left w:val="none" w:sz="0" w:space="0" w:color="auto"/>
            <w:bottom w:val="none" w:sz="0" w:space="0" w:color="auto"/>
            <w:right w:val="none" w:sz="0" w:space="0" w:color="auto"/>
          </w:divBdr>
        </w:div>
        <w:div w:id="1347058729">
          <w:marLeft w:val="0"/>
          <w:marRight w:val="0"/>
          <w:marTop w:val="0"/>
          <w:marBottom w:val="0"/>
          <w:divBdr>
            <w:top w:val="none" w:sz="0" w:space="0" w:color="auto"/>
            <w:left w:val="none" w:sz="0" w:space="0" w:color="auto"/>
            <w:bottom w:val="none" w:sz="0" w:space="0" w:color="auto"/>
            <w:right w:val="none" w:sz="0" w:space="0" w:color="auto"/>
          </w:divBdr>
        </w:div>
        <w:div w:id="1263881910">
          <w:marLeft w:val="0"/>
          <w:marRight w:val="0"/>
          <w:marTop w:val="0"/>
          <w:marBottom w:val="0"/>
          <w:divBdr>
            <w:top w:val="none" w:sz="0" w:space="0" w:color="auto"/>
            <w:left w:val="none" w:sz="0" w:space="0" w:color="auto"/>
            <w:bottom w:val="none" w:sz="0" w:space="0" w:color="auto"/>
            <w:right w:val="none" w:sz="0" w:space="0" w:color="auto"/>
          </w:divBdr>
        </w:div>
        <w:div w:id="1060712589">
          <w:marLeft w:val="0"/>
          <w:marRight w:val="0"/>
          <w:marTop w:val="0"/>
          <w:marBottom w:val="0"/>
          <w:divBdr>
            <w:top w:val="none" w:sz="0" w:space="0" w:color="auto"/>
            <w:left w:val="none" w:sz="0" w:space="0" w:color="auto"/>
            <w:bottom w:val="none" w:sz="0" w:space="0" w:color="auto"/>
            <w:right w:val="none" w:sz="0" w:space="0" w:color="auto"/>
          </w:divBdr>
        </w:div>
        <w:div w:id="385761426">
          <w:marLeft w:val="0"/>
          <w:marRight w:val="0"/>
          <w:marTop w:val="0"/>
          <w:marBottom w:val="0"/>
          <w:divBdr>
            <w:top w:val="none" w:sz="0" w:space="0" w:color="auto"/>
            <w:left w:val="none" w:sz="0" w:space="0" w:color="auto"/>
            <w:bottom w:val="none" w:sz="0" w:space="0" w:color="auto"/>
            <w:right w:val="none" w:sz="0" w:space="0" w:color="auto"/>
          </w:divBdr>
        </w:div>
        <w:div w:id="1113943714">
          <w:marLeft w:val="0"/>
          <w:marRight w:val="0"/>
          <w:marTop w:val="0"/>
          <w:marBottom w:val="0"/>
          <w:divBdr>
            <w:top w:val="none" w:sz="0" w:space="0" w:color="auto"/>
            <w:left w:val="none" w:sz="0" w:space="0" w:color="auto"/>
            <w:bottom w:val="none" w:sz="0" w:space="0" w:color="auto"/>
            <w:right w:val="none" w:sz="0" w:space="0" w:color="auto"/>
          </w:divBdr>
        </w:div>
        <w:div w:id="1804078356">
          <w:marLeft w:val="0"/>
          <w:marRight w:val="0"/>
          <w:marTop w:val="0"/>
          <w:marBottom w:val="0"/>
          <w:divBdr>
            <w:top w:val="none" w:sz="0" w:space="0" w:color="auto"/>
            <w:left w:val="none" w:sz="0" w:space="0" w:color="auto"/>
            <w:bottom w:val="none" w:sz="0" w:space="0" w:color="auto"/>
            <w:right w:val="none" w:sz="0" w:space="0" w:color="auto"/>
          </w:divBdr>
        </w:div>
      </w:divsChild>
    </w:div>
    <w:div w:id="1258947638">
      <w:bodyDiv w:val="1"/>
      <w:marLeft w:val="0"/>
      <w:marRight w:val="0"/>
      <w:marTop w:val="0"/>
      <w:marBottom w:val="0"/>
      <w:divBdr>
        <w:top w:val="none" w:sz="0" w:space="0" w:color="auto"/>
        <w:left w:val="none" w:sz="0" w:space="0" w:color="auto"/>
        <w:bottom w:val="none" w:sz="0" w:space="0" w:color="auto"/>
        <w:right w:val="none" w:sz="0" w:space="0" w:color="auto"/>
      </w:divBdr>
      <w:divsChild>
        <w:div w:id="424808564">
          <w:marLeft w:val="0"/>
          <w:marRight w:val="0"/>
          <w:marTop w:val="0"/>
          <w:marBottom w:val="0"/>
          <w:divBdr>
            <w:top w:val="none" w:sz="0" w:space="0" w:color="auto"/>
            <w:left w:val="none" w:sz="0" w:space="0" w:color="auto"/>
            <w:bottom w:val="none" w:sz="0" w:space="0" w:color="auto"/>
            <w:right w:val="none" w:sz="0" w:space="0" w:color="auto"/>
          </w:divBdr>
        </w:div>
        <w:div w:id="1231576076">
          <w:marLeft w:val="0"/>
          <w:marRight w:val="0"/>
          <w:marTop w:val="0"/>
          <w:marBottom w:val="0"/>
          <w:divBdr>
            <w:top w:val="none" w:sz="0" w:space="0" w:color="auto"/>
            <w:left w:val="none" w:sz="0" w:space="0" w:color="auto"/>
            <w:bottom w:val="none" w:sz="0" w:space="0" w:color="auto"/>
            <w:right w:val="none" w:sz="0" w:space="0" w:color="auto"/>
          </w:divBdr>
        </w:div>
        <w:div w:id="1404523129">
          <w:marLeft w:val="0"/>
          <w:marRight w:val="0"/>
          <w:marTop w:val="0"/>
          <w:marBottom w:val="0"/>
          <w:divBdr>
            <w:top w:val="none" w:sz="0" w:space="0" w:color="auto"/>
            <w:left w:val="none" w:sz="0" w:space="0" w:color="auto"/>
            <w:bottom w:val="none" w:sz="0" w:space="0" w:color="auto"/>
            <w:right w:val="none" w:sz="0" w:space="0" w:color="auto"/>
          </w:divBdr>
        </w:div>
        <w:div w:id="2099715176">
          <w:marLeft w:val="0"/>
          <w:marRight w:val="0"/>
          <w:marTop w:val="0"/>
          <w:marBottom w:val="0"/>
          <w:divBdr>
            <w:top w:val="none" w:sz="0" w:space="0" w:color="auto"/>
            <w:left w:val="none" w:sz="0" w:space="0" w:color="auto"/>
            <w:bottom w:val="none" w:sz="0" w:space="0" w:color="auto"/>
            <w:right w:val="none" w:sz="0" w:space="0" w:color="auto"/>
          </w:divBdr>
        </w:div>
      </w:divsChild>
    </w:div>
    <w:div w:id="17781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UTP</cp:lastModifiedBy>
  <cp:revision>2</cp:revision>
  <dcterms:created xsi:type="dcterms:W3CDTF">2020-07-09T13:59:00Z</dcterms:created>
  <dcterms:modified xsi:type="dcterms:W3CDTF">2020-07-09T13:59:00Z</dcterms:modified>
</cp:coreProperties>
</file>