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F37A2F">
        <w:rPr>
          <w:rFonts w:ascii="Arial" w:hAnsi="Arial" w:cs="Arial"/>
          <w:bCs/>
          <w:sz w:val="16"/>
          <w:szCs w:val="16"/>
        </w:rPr>
        <w:t>Cuarto Básico- Ed. tecnológica.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8A41BD" w:rsidRPr="00E70D89" w:rsidRDefault="008A41BD" w:rsidP="007E4253">
      <w:pPr>
        <w:rPr>
          <w:rFonts w:ascii="Arial" w:hAnsi="Arial" w:cs="Arial"/>
          <w:bCs/>
          <w:sz w:val="16"/>
          <w:szCs w:val="16"/>
        </w:rPr>
      </w:pP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</w:p>
    <w:p w:rsidR="008A41BD" w:rsidRPr="00951F8B" w:rsidRDefault="008A41BD" w:rsidP="008A41BD">
      <w:pPr>
        <w:ind w:left="180"/>
        <w:jc w:val="center"/>
        <w:rPr>
          <w:rFonts w:ascii="Comic Sans MS" w:hAnsi="Comic Sans MS" w:cs="MV Boli"/>
          <w:b/>
          <w:i/>
          <w:sz w:val="28"/>
          <w:szCs w:val="28"/>
          <w:lang w:val="es-ES_tradnl"/>
        </w:rPr>
      </w:pPr>
      <w:r w:rsidRPr="00951F8B">
        <w:rPr>
          <w:rFonts w:ascii="Comic Sans MS" w:hAnsi="Comic Sans MS" w:cs="MV Boli"/>
          <w:b/>
          <w:i/>
          <w:sz w:val="28"/>
          <w:szCs w:val="28"/>
          <w:lang w:val="es-ES_tradnl"/>
        </w:rPr>
        <w:t xml:space="preserve">Educación Tecnológica. </w:t>
      </w:r>
    </w:p>
    <w:p w:rsidR="008A41BD" w:rsidRPr="00951F8B" w:rsidRDefault="008A41BD" w:rsidP="008A41BD">
      <w:pPr>
        <w:ind w:left="180"/>
        <w:jc w:val="center"/>
        <w:rPr>
          <w:rFonts w:ascii="Comic Sans MS" w:hAnsi="Comic Sans MS" w:cs="MV Boli"/>
          <w:b/>
          <w:i/>
          <w:sz w:val="28"/>
          <w:szCs w:val="28"/>
          <w:lang w:val="es-ES_tradnl"/>
        </w:rPr>
      </w:pPr>
      <w:r w:rsidRPr="00951F8B">
        <w:rPr>
          <w:rFonts w:ascii="Comic Sans MS" w:hAnsi="Comic Sans MS" w:cs="MV Boli"/>
          <w:b/>
          <w:i/>
          <w:sz w:val="28"/>
          <w:szCs w:val="28"/>
          <w:lang w:val="es-ES_tradnl"/>
        </w:rPr>
        <w:t>Cuarto</w:t>
      </w:r>
      <w:r w:rsidR="00951F8B" w:rsidRPr="00951F8B">
        <w:rPr>
          <w:rFonts w:ascii="Comic Sans MS" w:hAnsi="Comic Sans MS" w:cs="MV Boli"/>
          <w:b/>
          <w:i/>
          <w:sz w:val="28"/>
          <w:szCs w:val="28"/>
          <w:lang w:val="es-ES_tradnl"/>
        </w:rPr>
        <w:t xml:space="preserve"> Básico. </w:t>
      </w:r>
      <w:r w:rsidR="00AA5AE4" w:rsidRPr="00951F8B">
        <w:rPr>
          <w:rFonts w:ascii="Comic Sans MS" w:hAnsi="Comic Sans MS" w:cs="MV Boli"/>
          <w:b/>
          <w:i/>
          <w:sz w:val="28"/>
          <w:szCs w:val="28"/>
          <w:lang w:val="es-ES_tradnl"/>
        </w:rPr>
        <w:t xml:space="preserve">GUÍA </w:t>
      </w:r>
      <w:r w:rsidR="00951F8B" w:rsidRPr="00951F8B">
        <w:rPr>
          <w:rFonts w:ascii="Comic Sans MS" w:hAnsi="Comic Sans MS" w:cs="MV Boli"/>
          <w:b/>
          <w:i/>
          <w:sz w:val="28"/>
          <w:szCs w:val="28"/>
          <w:lang w:val="es-ES_tradnl"/>
        </w:rPr>
        <w:t>1. Unidad 2.</w:t>
      </w:r>
    </w:p>
    <w:p w:rsidR="008A41BD" w:rsidRPr="00F63E10" w:rsidRDefault="008A41BD" w:rsidP="008A41BD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2584"/>
        <w:gridCol w:w="2646"/>
      </w:tblGrid>
      <w:tr w:rsidR="008A41BD" w:rsidRPr="00F63E10" w:rsidTr="009C011C">
        <w:tc>
          <w:tcPr>
            <w:tcW w:w="4692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646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8A41BD" w:rsidRPr="00F63E10" w:rsidTr="009C011C">
        <w:trPr>
          <w:trHeight w:val="452"/>
        </w:trPr>
        <w:tc>
          <w:tcPr>
            <w:tcW w:w="4692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8A41BD" w:rsidRPr="00F63E10" w:rsidRDefault="008A41BD" w:rsidP="009C011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4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646" w:type="dxa"/>
          </w:tcPr>
          <w:p w:rsidR="008A41BD" w:rsidRPr="00F63E10" w:rsidRDefault="00AA5AE4" w:rsidP="00951F8B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Semana </w:t>
            </w:r>
            <w:r w:rsidR="00951F8B">
              <w:rPr>
                <w:rFonts w:ascii="MV Boli" w:hAnsi="MV Boli" w:cs="MV Boli"/>
                <w:lang w:val="es-ES_tradnl"/>
              </w:rPr>
              <w:t xml:space="preserve">11 al 15 mayo </w:t>
            </w:r>
            <w:r>
              <w:rPr>
                <w:rFonts w:ascii="MV Boli" w:hAnsi="MV Boli" w:cs="MV Boli"/>
                <w:lang w:val="es-ES_tradnl"/>
              </w:rPr>
              <w:t>2020</w:t>
            </w:r>
          </w:p>
        </w:tc>
      </w:tr>
    </w:tbl>
    <w:p w:rsidR="008A41BD" w:rsidRPr="00F63E10" w:rsidRDefault="008A41BD" w:rsidP="008A41BD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65"/>
      </w:tblGrid>
      <w:tr w:rsidR="008A41BD" w:rsidRPr="006966F6" w:rsidTr="00951F8B">
        <w:trPr>
          <w:trHeight w:val="711"/>
        </w:trPr>
        <w:tc>
          <w:tcPr>
            <w:tcW w:w="10065" w:type="dxa"/>
          </w:tcPr>
          <w:p w:rsidR="008A41BD" w:rsidRPr="006966F6" w:rsidRDefault="00951F8B" w:rsidP="009C011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2: </w:t>
            </w:r>
            <w:r w:rsidRPr="00951F8B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Planificar la elaboración de objetos tecnológicos, incorporando la secuencia de acciones, materiales, herramientas, técnicas y medidas de seguridad necesarias o alternativas para lograr el resultado deseado, discutiendo las implicancias ambientales y sociales de los recursos utilizados.</w:t>
            </w:r>
          </w:p>
        </w:tc>
      </w:tr>
    </w:tbl>
    <w:p w:rsidR="00951F8B" w:rsidRDefault="00951F8B" w:rsidP="00951F8B">
      <w:p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1771F3" w:rsidRDefault="00951F8B" w:rsidP="00951F8B">
      <w:pPr>
        <w:pStyle w:val="Prrafodelista"/>
        <w:numPr>
          <w:ilvl w:val="0"/>
          <w:numId w:val="2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Esta guía de actividades consiste en </w:t>
      </w:r>
      <w:r w:rsidRPr="00951F8B"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>planificar (solo planificar)</w:t>
      </w:r>
      <w:r>
        <w:rPr>
          <w:rFonts w:ascii="Comic Sans MS" w:eastAsiaTheme="minorHAnsi" w:hAnsi="Comic Sans MS" w:cs="Comic Sans MS"/>
          <w:b/>
          <w:color w:val="000000"/>
          <w:sz w:val="23"/>
          <w:szCs w:val="23"/>
          <w:lang w:eastAsia="en-US"/>
        </w:rPr>
        <w:t xml:space="preserve"> 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la elaboración de un juguete para un niño de 5 años</w:t>
      </w:r>
      <w:r w:rsidR="001771F3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, utilizando mayoritariamente materiales desechables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.</w:t>
      </w:r>
    </w:p>
    <w:p w:rsidR="00951F8B" w:rsidRDefault="00951F8B" w:rsidP="001771F3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A </w:t>
      </w:r>
      <w:proofErr w:type="gramStart"/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cont</w:t>
      </w:r>
      <w:bookmarkStart w:id="0" w:name="_GoBack"/>
      <w:bookmarkEnd w:id="0"/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inuación</w:t>
      </w:r>
      <w:proofErr w:type="gramEnd"/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</w:t>
      </w:r>
      <w:r w:rsidR="002E28D0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d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escribirás </w:t>
      </w:r>
      <w:r w:rsidR="002E28D0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ese juguete y explicarás porqué lo elegiste.</w:t>
      </w:r>
    </w:p>
    <w:p w:rsidR="001771F3" w:rsidRDefault="001771F3" w:rsidP="001771F3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37"/>
      </w:tblGrid>
      <w:tr w:rsidR="002E28D0" w:rsidTr="002E28D0">
        <w:tc>
          <w:tcPr>
            <w:tcW w:w="9737" w:type="dxa"/>
          </w:tcPr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951F8B" w:rsidRDefault="00951F8B" w:rsidP="002E28D0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2E28D0" w:rsidP="002E28D0">
      <w:pPr>
        <w:pStyle w:val="Prrafodelista"/>
        <w:numPr>
          <w:ilvl w:val="0"/>
          <w:numId w:val="2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Dibuja en el siguiente espacio cómo imaginas que sería ese juguete.</w:t>
      </w:r>
    </w:p>
    <w:p w:rsidR="002E28D0" w:rsidRDefault="002E28D0" w:rsidP="002E28D0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tbl>
      <w:tblPr>
        <w:tblStyle w:val="Tablaconcuadrcula"/>
        <w:tblpPr w:leftFromText="141" w:rightFromText="141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E28D0" w:rsidTr="002E28D0">
        <w:tc>
          <w:tcPr>
            <w:tcW w:w="9737" w:type="dxa"/>
          </w:tcPr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  <w:p w:rsidR="002E28D0" w:rsidRDefault="002E28D0" w:rsidP="002E28D0">
            <w:pPr>
              <w:pStyle w:val="Prrafodelista"/>
              <w:ind w:left="0"/>
              <w:rPr>
                <w:rFonts w:ascii="Comic Sans MS" w:eastAsiaTheme="minorHAnsi" w:hAnsi="Comic Sans MS" w:cs="Comic Sans MS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2E28D0" w:rsidRDefault="002E28D0" w:rsidP="002E28D0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2E28D0" w:rsidP="002E28D0">
      <w:pPr>
        <w:pStyle w:val="Prrafodelista"/>
        <w:numPr>
          <w:ilvl w:val="0"/>
          <w:numId w:val="2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Responde</w:t>
      </w:r>
      <w:r w:rsidR="001771F3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</w:t>
      </w:r>
      <w:r w:rsidR="00951F8B"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las siguientes preguntas: </w:t>
      </w:r>
      <w:r w:rsidR="00DA5A8E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n m n</w:t>
      </w:r>
    </w:p>
    <w:p w:rsidR="002E28D0" w:rsidRDefault="002E28D0" w:rsidP="001771F3">
      <w:pPr>
        <w:pStyle w:val="Prrafodelista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951F8B" w:rsidP="002E28D0">
      <w:pPr>
        <w:pStyle w:val="Prrafodelista"/>
        <w:numPr>
          <w:ilvl w:val="0"/>
          <w:numId w:val="4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¿Qué tipo de materiales se podrían emplear? 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951F8B" w:rsidP="002E28D0">
      <w:pPr>
        <w:pStyle w:val="Prrafodelista"/>
        <w:numPr>
          <w:ilvl w:val="0"/>
          <w:numId w:val="4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¿Cuáles son los aspectos más relevantes</w:t>
      </w:r>
      <w:r w:rsidR="002E28D0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(importantes) que debes</w:t>
      </w:r>
      <w:r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 considerar? 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2E28D0" w:rsidP="002E28D0">
      <w:pPr>
        <w:pStyle w:val="Prrafodelista"/>
        <w:numPr>
          <w:ilvl w:val="0"/>
          <w:numId w:val="4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 xml:space="preserve">Escribe una </w:t>
      </w:r>
      <w:r w:rsidR="00951F8B" w:rsidRPr="00951F8B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list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a de las herramientas necesarias para elaborar este juguete.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2E28D0" w:rsidP="002E28D0">
      <w:pPr>
        <w:pStyle w:val="Prrafodelista"/>
        <w:numPr>
          <w:ilvl w:val="0"/>
          <w:numId w:val="4"/>
        </w:numP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¿Cuánto presupuesto (dinero) y tiempo crees que necesitarías? ¿Por qué?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  <w:r w:rsidRPr="002E28D0"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</w:t>
      </w:r>
      <w:r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2E28D0" w:rsidRDefault="002E28D0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p w:rsidR="008A41BD" w:rsidRPr="00951F8B" w:rsidRDefault="008A41BD" w:rsidP="002E28D0">
      <w:pPr>
        <w:pStyle w:val="Prrafodelista"/>
        <w:ind w:left="1080"/>
        <w:rPr>
          <w:rFonts w:ascii="Comic Sans MS" w:eastAsiaTheme="minorHAnsi" w:hAnsi="Comic Sans MS" w:cs="Comic Sans MS"/>
          <w:color w:val="000000"/>
          <w:sz w:val="23"/>
          <w:szCs w:val="23"/>
          <w:lang w:eastAsia="en-US"/>
        </w:rPr>
      </w:pPr>
    </w:p>
    <w:sectPr w:rsidR="008A41BD" w:rsidRPr="00951F8B" w:rsidSect="008A41BD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130"/>
    <w:multiLevelType w:val="hybridMultilevel"/>
    <w:tmpl w:val="84F2BBB6"/>
    <w:lvl w:ilvl="0" w:tplc="142EA1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56B61"/>
    <w:multiLevelType w:val="hybridMultilevel"/>
    <w:tmpl w:val="ECF2895C"/>
    <w:lvl w:ilvl="0" w:tplc="FE024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2AFB"/>
    <w:multiLevelType w:val="hybridMultilevel"/>
    <w:tmpl w:val="ECF2895C"/>
    <w:lvl w:ilvl="0" w:tplc="FE024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B5B77"/>
    <w:multiLevelType w:val="hybridMultilevel"/>
    <w:tmpl w:val="54C8DA9A"/>
    <w:lvl w:ilvl="0" w:tplc="073A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12447"/>
    <w:rsid w:val="00032C54"/>
    <w:rsid w:val="00070BCE"/>
    <w:rsid w:val="000760CA"/>
    <w:rsid w:val="000D06F2"/>
    <w:rsid w:val="000D383B"/>
    <w:rsid w:val="000E45EA"/>
    <w:rsid w:val="000F36DD"/>
    <w:rsid w:val="00124B3D"/>
    <w:rsid w:val="001261F3"/>
    <w:rsid w:val="001771F3"/>
    <w:rsid w:val="001940E4"/>
    <w:rsid w:val="001B6A5D"/>
    <w:rsid w:val="00212CB7"/>
    <w:rsid w:val="00236AFC"/>
    <w:rsid w:val="00254B53"/>
    <w:rsid w:val="00275B42"/>
    <w:rsid w:val="00283D6E"/>
    <w:rsid w:val="002A6845"/>
    <w:rsid w:val="002C08FA"/>
    <w:rsid w:val="002D1A04"/>
    <w:rsid w:val="002E28D0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90E21"/>
    <w:rsid w:val="007B4B27"/>
    <w:rsid w:val="007E4253"/>
    <w:rsid w:val="0081678B"/>
    <w:rsid w:val="00817E02"/>
    <w:rsid w:val="0086338A"/>
    <w:rsid w:val="008A41BD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51F8B"/>
    <w:rsid w:val="00975186"/>
    <w:rsid w:val="009A2004"/>
    <w:rsid w:val="009A3A9D"/>
    <w:rsid w:val="009E570E"/>
    <w:rsid w:val="00A50FF6"/>
    <w:rsid w:val="00A906DA"/>
    <w:rsid w:val="00A94A06"/>
    <w:rsid w:val="00AA5AE4"/>
    <w:rsid w:val="00AB0CFD"/>
    <w:rsid w:val="00AB4354"/>
    <w:rsid w:val="00AD23AB"/>
    <w:rsid w:val="00AE5459"/>
    <w:rsid w:val="00B50AB8"/>
    <w:rsid w:val="00B52ADA"/>
    <w:rsid w:val="00B621BB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7EF5"/>
    <w:rsid w:val="00CC7069"/>
    <w:rsid w:val="00CD6BA4"/>
    <w:rsid w:val="00CF27B4"/>
    <w:rsid w:val="00D00436"/>
    <w:rsid w:val="00D143F4"/>
    <w:rsid w:val="00D45BC0"/>
    <w:rsid w:val="00DA5A8E"/>
    <w:rsid w:val="00DC0F0B"/>
    <w:rsid w:val="00E32A62"/>
    <w:rsid w:val="00E4372E"/>
    <w:rsid w:val="00E80FAD"/>
    <w:rsid w:val="00E921A2"/>
    <w:rsid w:val="00EA7644"/>
    <w:rsid w:val="00EE31A6"/>
    <w:rsid w:val="00F33CA9"/>
    <w:rsid w:val="00F37A2F"/>
    <w:rsid w:val="00F43407"/>
    <w:rsid w:val="00F57463"/>
    <w:rsid w:val="00F63E10"/>
    <w:rsid w:val="00FB47DB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AF9F"/>
  <w15:docId w15:val="{C58307C6-F97E-4B88-BE99-66413E9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cantero concha</dc:creator>
  <cp:lastModifiedBy>Usuario de Windows</cp:lastModifiedBy>
  <cp:revision>4</cp:revision>
  <cp:lastPrinted>2015-11-13T18:25:00Z</cp:lastPrinted>
  <dcterms:created xsi:type="dcterms:W3CDTF">2020-05-08T00:49:00Z</dcterms:created>
  <dcterms:modified xsi:type="dcterms:W3CDTF">2020-05-08T01:37:00Z</dcterms:modified>
</cp:coreProperties>
</file>