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5" w:rsidRPr="0037165B" w:rsidRDefault="007738D5" w:rsidP="007738D5">
      <w:pPr>
        <w:rPr>
          <w:sz w:val="16"/>
          <w:szCs w:val="16"/>
          <w:lang w:val="es-ES_tradnl"/>
        </w:rPr>
      </w:pPr>
      <w:r w:rsidRPr="0037165B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0AB8778" wp14:editId="0F78DAF7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65B">
        <w:rPr>
          <w:sz w:val="16"/>
          <w:szCs w:val="16"/>
          <w:lang w:val="es-ES_tradnl"/>
        </w:rPr>
        <w:t xml:space="preserve">   Colegio  Américo Vespucio</w:t>
      </w:r>
    </w:p>
    <w:p w:rsidR="007738D5" w:rsidRPr="0037165B" w:rsidRDefault="007738D5" w:rsidP="007738D5">
      <w:pPr>
        <w:rPr>
          <w:bCs/>
          <w:sz w:val="16"/>
          <w:szCs w:val="16"/>
        </w:rPr>
      </w:pPr>
      <w:r w:rsidRPr="0037165B">
        <w:rPr>
          <w:bCs/>
          <w:sz w:val="16"/>
          <w:szCs w:val="16"/>
        </w:rPr>
        <w:t xml:space="preserve">    </w:t>
      </w:r>
      <w:r w:rsidRPr="0037165B">
        <w:rPr>
          <w:bCs/>
          <w:sz w:val="16"/>
          <w:szCs w:val="16"/>
        </w:rPr>
        <w:t>Sexto</w:t>
      </w:r>
      <w:r w:rsidRPr="0037165B">
        <w:rPr>
          <w:bCs/>
          <w:sz w:val="16"/>
          <w:szCs w:val="16"/>
        </w:rPr>
        <w:t xml:space="preserve"> Básico</w:t>
      </w:r>
    </w:p>
    <w:p w:rsidR="007738D5" w:rsidRPr="0037165B" w:rsidRDefault="007738D5" w:rsidP="007738D5">
      <w:pPr>
        <w:ind w:left="708"/>
        <w:rPr>
          <w:bCs/>
          <w:sz w:val="16"/>
          <w:szCs w:val="16"/>
        </w:rPr>
      </w:pPr>
      <w:r w:rsidRPr="0037165B">
        <w:rPr>
          <w:bCs/>
          <w:sz w:val="16"/>
          <w:szCs w:val="16"/>
        </w:rPr>
        <w:t xml:space="preserve">  Música</w:t>
      </w:r>
    </w:p>
    <w:p w:rsidR="007738D5" w:rsidRPr="0037165B" w:rsidRDefault="007738D5" w:rsidP="007738D5">
      <w:pPr>
        <w:rPr>
          <w:bCs/>
          <w:sz w:val="16"/>
          <w:szCs w:val="16"/>
        </w:rPr>
      </w:pPr>
      <w:r w:rsidRPr="0037165B">
        <w:rPr>
          <w:bCs/>
          <w:sz w:val="16"/>
          <w:szCs w:val="16"/>
        </w:rPr>
        <w:t xml:space="preserve">                 </w:t>
      </w:r>
    </w:p>
    <w:p w:rsidR="007738D5" w:rsidRPr="0037165B" w:rsidRDefault="007738D5" w:rsidP="007738D5">
      <w:pPr>
        <w:jc w:val="center"/>
        <w:outlineLvl w:val="0"/>
        <w:rPr>
          <w:b/>
          <w:lang w:val="es-ES_tradnl"/>
        </w:rPr>
      </w:pPr>
      <w:r w:rsidRPr="0037165B">
        <w:rPr>
          <w:b/>
          <w:lang w:val="es-ES_tradnl"/>
        </w:rPr>
        <w:t>Música</w:t>
      </w:r>
    </w:p>
    <w:p w:rsidR="007738D5" w:rsidRPr="0037165B" w:rsidRDefault="007738D5" w:rsidP="007738D5">
      <w:pPr>
        <w:jc w:val="center"/>
        <w:rPr>
          <w:b/>
          <w:lang w:val="es-ES_tradnl"/>
        </w:rPr>
      </w:pPr>
      <w:r w:rsidRPr="0037165B">
        <w:rPr>
          <w:b/>
          <w:lang w:val="es-ES_tradnl"/>
        </w:rPr>
        <w:t>Sexto</w:t>
      </w:r>
      <w:r w:rsidRPr="0037165B">
        <w:rPr>
          <w:b/>
          <w:lang w:val="es-ES_tradnl"/>
        </w:rPr>
        <w:t xml:space="preserve"> Básico</w:t>
      </w:r>
    </w:p>
    <w:p w:rsidR="007738D5" w:rsidRPr="0037165B" w:rsidRDefault="007738D5" w:rsidP="007738D5">
      <w:pPr>
        <w:jc w:val="center"/>
        <w:rPr>
          <w:b/>
          <w:lang w:val="es-ES_tradnl"/>
        </w:rPr>
      </w:pPr>
      <w:r w:rsidRPr="0037165B">
        <w:rPr>
          <w:b/>
          <w:lang w:val="es-ES_tradnl"/>
        </w:rPr>
        <w:t>Guía #1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7738D5" w:rsidRPr="0037165B" w:rsidTr="007738D5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37165B"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37165B"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 w:rsidRPr="0037165B">
              <w:rPr>
                <w:b/>
                <w:lang w:val="es-ES_tradnl"/>
              </w:rPr>
              <w:t>Fecha</w:t>
            </w:r>
          </w:p>
        </w:tc>
      </w:tr>
      <w:tr w:rsidR="007738D5" w:rsidRPr="0037165B" w:rsidTr="007738D5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 w:rsidRPr="0037165B">
              <w:rPr>
                <w:bCs/>
                <w:lang w:val="es-ES_tradnl"/>
              </w:rPr>
              <w:t>6</w:t>
            </w:r>
            <w:r w:rsidRPr="0037165B">
              <w:rPr>
                <w:bCs/>
                <w:lang w:val="es-ES_tradnl"/>
              </w:rPr>
              <w:t>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D5" w:rsidRPr="0037165B" w:rsidRDefault="007738D5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 w:rsidRPr="0037165B">
              <w:rPr>
                <w:lang w:val="es-ES_tradnl"/>
              </w:rPr>
              <w:t>_____/____/ 2020</w:t>
            </w:r>
          </w:p>
        </w:tc>
      </w:tr>
    </w:tbl>
    <w:p w:rsidR="007738D5" w:rsidRPr="0037165B" w:rsidRDefault="007738D5" w:rsidP="007738D5">
      <w:pPr>
        <w:rPr>
          <w:rStyle w:val="nfasissutil"/>
        </w:rPr>
      </w:pPr>
      <w:r w:rsidRPr="0037165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4FD70" wp14:editId="652B8501">
                <wp:simplePos x="0" y="0"/>
                <wp:positionH relativeFrom="column">
                  <wp:posOffset>-102125</wp:posOffset>
                </wp:positionH>
                <wp:positionV relativeFrom="paragraph">
                  <wp:posOffset>72556</wp:posOffset>
                </wp:positionV>
                <wp:extent cx="5805170" cy="461175"/>
                <wp:effectExtent l="0" t="0" r="24130" b="1524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D5" w:rsidRPr="00BA1254" w:rsidRDefault="007738D5" w:rsidP="007738D5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BA1254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Explicar la relación entre las obras interpretadas y/o escuchadas, con elementos del contexto en que surgen.</w:t>
                            </w:r>
                            <w:r w:rsidRPr="00BA1254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(OA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5.7pt;width:457.1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">
                <v:textbox>
                  <w:txbxContent>
                    <w:p w:rsidR="007738D5" w:rsidRPr="00BA1254" w:rsidRDefault="007738D5" w:rsidP="007738D5">
                      <w:pPr>
                        <w:rPr>
                          <w:color w:val="000000" w:themeColor="text1"/>
                          <w:lang w:val="es-CL"/>
                        </w:rPr>
                      </w:pPr>
                      <w:r w:rsidRPr="00BA1254">
                        <w:rPr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Explicar la relación entre las obras interpretadas y/o escuchadas, con elementos del contexto en que surgen.</w:t>
                      </w:r>
                      <w:r w:rsidRPr="00BA1254">
                        <w:rPr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7738D5" w:rsidRPr="0037165B" w:rsidRDefault="007738D5" w:rsidP="007738D5">
      <w:pPr>
        <w:rPr>
          <w:rStyle w:val="nfasissutil"/>
        </w:rPr>
      </w:pPr>
    </w:p>
    <w:p w:rsidR="007738D5" w:rsidRPr="0037165B" w:rsidRDefault="007738D5" w:rsidP="007738D5">
      <w:pPr>
        <w:rPr>
          <w:rStyle w:val="nfasissutil"/>
        </w:rPr>
      </w:pPr>
    </w:p>
    <w:p w:rsidR="007738D5" w:rsidRPr="0037165B" w:rsidRDefault="007738D5"/>
    <w:p w:rsidR="00BA1254" w:rsidRDefault="007738D5">
      <w:r w:rsidRPr="0037165B">
        <w:t xml:space="preserve"> </w:t>
      </w:r>
    </w:p>
    <w:p w:rsidR="00BA1C58" w:rsidRDefault="007738D5">
      <w:r w:rsidRPr="0037165B">
        <w:t>Lee la biografía de la gran Violeta Parra que se te presenta a continuación:</w:t>
      </w:r>
    </w:p>
    <w:p w:rsidR="0037165B" w:rsidRPr="0037165B" w:rsidRDefault="0037165B" w:rsidP="0037165B">
      <w:pPr>
        <w:jc w:val="center"/>
        <w:rPr>
          <w:b/>
        </w:rPr>
      </w:pPr>
    </w:p>
    <w:p w:rsidR="00BA1254" w:rsidRDefault="00BA1254" w:rsidP="0037165B">
      <w:pPr>
        <w:jc w:val="center"/>
        <w:rPr>
          <w:b/>
          <w:color w:val="000000" w:themeColor="text1"/>
        </w:rPr>
      </w:pPr>
    </w:p>
    <w:p w:rsidR="0037165B" w:rsidRPr="0037165B" w:rsidRDefault="0037165B" w:rsidP="0037165B">
      <w:pPr>
        <w:jc w:val="center"/>
        <w:rPr>
          <w:b/>
          <w:color w:val="000000" w:themeColor="text1"/>
        </w:rPr>
      </w:pPr>
      <w:hyperlink r:id="rId7" w:history="1">
        <w:r w:rsidRPr="0037165B">
          <w:rPr>
            <w:rStyle w:val="Hipervnculo"/>
            <w:b/>
            <w:color w:val="000000" w:themeColor="text1"/>
            <w:shd w:val="clear" w:color="auto" w:fill="E5E5E5"/>
          </w:rPr>
          <w:t>Violeta Parra (1917-1967)</w:t>
        </w:r>
      </w:hyperlink>
    </w:p>
    <w:p w:rsidR="0037165B" w:rsidRPr="0037165B" w:rsidRDefault="0037165B" w:rsidP="0037165B">
      <w:pPr>
        <w:rPr>
          <w:color w:val="000000" w:themeColor="text1"/>
          <w:sz w:val="22"/>
          <w:szCs w:val="22"/>
        </w:rPr>
      </w:pP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Violeta Parra constituye un referente de la música popular chilena para el mundo. Su veta artística se plasmó en numerosos matices: artista de radio, </w:t>
      </w:r>
      <w:hyperlink r:id="rId8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compositora y recopiladora</w:t>
        </w:r>
      </w:hyperlink>
      <w:r w:rsidRPr="0037165B">
        <w:rPr>
          <w:color w:val="000000" w:themeColor="text1"/>
          <w:sz w:val="22"/>
          <w:szCs w:val="22"/>
        </w:rPr>
        <w:t> folclórica, </w:t>
      </w:r>
      <w:hyperlink r:id="rId9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artista plástica</w:t>
        </w:r>
      </w:hyperlink>
      <w:r w:rsidRPr="0037165B">
        <w:rPr>
          <w:color w:val="000000" w:themeColor="text1"/>
          <w:sz w:val="22"/>
          <w:szCs w:val="22"/>
        </w:rPr>
        <w:t>, </w:t>
      </w:r>
      <w:hyperlink r:id="rId10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poeta</w:t>
        </w:r>
      </w:hyperlink>
      <w:r w:rsidRPr="0037165B">
        <w:rPr>
          <w:color w:val="000000" w:themeColor="text1"/>
          <w:sz w:val="22"/>
          <w:szCs w:val="22"/>
        </w:rPr>
        <w:t>. Su obra pudo llegar al público masivo gracias a la efectiva relación que tuvo la artista con la </w:t>
      </w:r>
      <w:hyperlink r:id="rId11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industria musical</w:t>
        </w:r>
      </w:hyperlink>
      <w:r w:rsidRPr="0037165B">
        <w:rPr>
          <w:color w:val="000000" w:themeColor="text1"/>
          <w:sz w:val="22"/>
          <w:szCs w:val="22"/>
        </w:rPr>
        <w:t>, convirtiéndose así en un ejemplo de cómo la industria y el arte pueden tener una relación armoniosa.</w:t>
      </w: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Hija de una familia tradicional del sur de Chile, Violeta vivió su </w:t>
      </w:r>
      <w:hyperlink r:id="rId12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infancia</w:t>
        </w:r>
      </w:hyperlink>
      <w:r w:rsidRPr="0037165B">
        <w:rPr>
          <w:color w:val="000000" w:themeColor="text1"/>
          <w:sz w:val="22"/>
          <w:szCs w:val="22"/>
        </w:rPr>
        <w:t> en distintas localidades de la zona de </w:t>
      </w:r>
      <w:hyperlink r:id="rId13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Chillán</w:t>
        </w:r>
      </w:hyperlink>
      <w:r w:rsidRPr="0037165B">
        <w:rPr>
          <w:color w:val="000000" w:themeColor="text1"/>
          <w:sz w:val="22"/>
          <w:szCs w:val="22"/>
        </w:rPr>
        <w:t>, sector donde tuvo sus primeras experiencias artísticas.</w:t>
      </w: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Tempranamente se inició en el canto. Ello le permitió en forma precoz, a los 17 años, cantar en distintos restaurantes acompañada de su hermana Hilda. Luego de su traslado a Santiago, en aquel mismo ambiente, conoció al ferroviario Luis Cereceda, con quien contrajo matrimonio en 1938 y formó una familia. Su matrimonio terminó diez años después. La desilusión provocada por este </w:t>
      </w:r>
      <w:hyperlink r:id="rId14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amor</w:t>
        </w:r>
      </w:hyperlink>
      <w:r w:rsidRPr="0037165B">
        <w:rPr>
          <w:color w:val="000000" w:themeColor="text1"/>
          <w:sz w:val="22"/>
          <w:szCs w:val="22"/>
        </w:rPr>
        <w:t>, marcó gran parte de la vida y obra de la artista.</w:t>
      </w: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Su existencia estuvo marcada por los constantes </w:t>
      </w:r>
      <w:hyperlink r:id="rId15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viajes</w:t>
        </w:r>
      </w:hyperlink>
      <w:r w:rsidRPr="0037165B">
        <w:rPr>
          <w:color w:val="000000" w:themeColor="text1"/>
          <w:sz w:val="22"/>
          <w:szCs w:val="22"/>
        </w:rPr>
        <w:t>, tanto dentro del país como hacia el extranjero. Todas las experiencias obtenidas de este constante ir y venir, le otorgaron un notable bagaje cultural y el conocimiento tanto de la realidad chilena, como del acontecer universal, constituyéndose en una especie de testimonio de identidad desde Chile hacia el mundo.</w:t>
      </w: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Gran parte del movimiento musical chileno generado desde la década de 1950, tuvo en Violeta Parra y </w:t>
      </w:r>
      <w:hyperlink r:id="rId16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su familia</w:t>
        </w:r>
      </w:hyperlink>
      <w:r w:rsidRPr="0037165B">
        <w:rPr>
          <w:color w:val="000000" w:themeColor="text1"/>
          <w:sz w:val="22"/>
          <w:szCs w:val="22"/>
        </w:rPr>
        <w:t> un punto de partida. Con estrechos lazos con el movimiento conocido como </w:t>
      </w:r>
      <w:hyperlink r:id="rId17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Nueva Canción Chilena</w:t>
        </w:r>
      </w:hyperlink>
      <w:r w:rsidRPr="0037165B">
        <w:rPr>
          <w:color w:val="000000" w:themeColor="text1"/>
          <w:sz w:val="22"/>
          <w:szCs w:val="22"/>
        </w:rPr>
        <w:t>, Violeta reflejó también la evolución del canto popular a través de los distintos </w:t>
      </w:r>
      <w:hyperlink r:id="rId18" w:history="1">
        <w:r w:rsidRPr="0037165B">
          <w:rPr>
            <w:rStyle w:val="Hipervnculo"/>
            <w:color w:val="000000" w:themeColor="text1"/>
            <w:sz w:val="22"/>
            <w:szCs w:val="22"/>
            <w:u w:val="none"/>
          </w:rPr>
          <w:t>espacios</w:t>
        </w:r>
      </w:hyperlink>
      <w:r w:rsidRPr="0037165B">
        <w:rPr>
          <w:color w:val="000000" w:themeColor="text1"/>
          <w:sz w:val="22"/>
          <w:szCs w:val="22"/>
        </w:rPr>
        <w:t> en que la artista tuvo que desenvolverse. Sus composiciones y recopilaciones, además, fueron un punto de referencia para el posterior desarrollo de la música nacional, transformándose en la principal figura de la historia de nuestro folclor.</w:t>
      </w:r>
    </w:p>
    <w:p w:rsidR="0037165B" w:rsidRP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>Pero toda esa sensibilidad que plasmó en su obra, tuvo un triste desenlace en su vida. Su intensidad hasta en las cosas más sencillas, sus fracasos amorosos y sus dificultades económicas, generaron en ella una gran depresión que la condujo al suicidio el día 5 de febrero de 1967.</w:t>
      </w:r>
    </w:p>
    <w:p w:rsidR="0037165B" w:rsidRDefault="0037165B" w:rsidP="0037165B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165B">
        <w:rPr>
          <w:color w:val="000000" w:themeColor="text1"/>
          <w:sz w:val="22"/>
          <w:szCs w:val="22"/>
        </w:rPr>
        <w:t xml:space="preserve">Su prematura desaparición, sin embargo, dio vida a una figura mítica, cuyas composiciones continúan siendo recreadas tanto por músicos populares como doctos e inspirando las creaciones de nuevas generaciones de artistas. </w:t>
      </w:r>
    </w:p>
    <w:p w:rsidR="0037165B" w:rsidRDefault="0037165B"/>
    <w:p w:rsidR="008F0459" w:rsidRDefault="008F0459" w:rsidP="0037165B"/>
    <w:p w:rsidR="0037165B" w:rsidRDefault="00D875AA" w:rsidP="0037165B">
      <w:r>
        <w:lastRenderedPageBreak/>
        <w:t xml:space="preserve">Luego de leer esta breve </w:t>
      </w:r>
      <w:r w:rsidR="00B84293">
        <w:t xml:space="preserve">biografía, te invito a ingresar al siguiente link: </w:t>
      </w:r>
    </w:p>
    <w:p w:rsidR="00B84293" w:rsidRDefault="00B84293" w:rsidP="0037165B"/>
    <w:p w:rsidR="00B84293" w:rsidRDefault="00BA1254" w:rsidP="0037165B">
      <w:hyperlink r:id="rId19" w:history="1">
        <w:r>
          <w:rPr>
            <w:rStyle w:val="Hipervnculo"/>
          </w:rPr>
          <w:t>https://www.youtube.com/watch?v=9kw-J-Ltcz4</w:t>
        </w:r>
      </w:hyperlink>
    </w:p>
    <w:p w:rsidR="00BA1254" w:rsidRDefault="00BA1254" w:rsidP="0037165B"/>
    <w:p w:rsidR="0013190A" w:rsidRDefault="00BA1254" w:rsidP="0037165B">
      <w:r>
        <w:t>Aquí encontrarás el tema “Arauco tiene una pena”, obra creada por la artista</w:t>
      </w:r>
      <w:r w:rsidR="0013190A">
        <w:t>.</w:t>
      </w:r>
    </w:p>
    <w:p w:rsidR="0013190A" w:rsidRDefault="0013190A" w:rsidP="0037165B"/>
    <w:p w:rsidR="00BA1254" w:rsidRDefault="00BA1254" w:rsidP="0037165B">
      <w:r>
        <w:t>Después de escucharla, contesta:</w:t>
      </w:r>
    </w:p>
    <w:p w:rsidR="00BA1254" w:rsidRDefault="00BA1254" w:rsidP="0037165B"/>
    <w:p w:rsidR="00BA1254" w:rsidRDefault="00BA1254" w:rsidP="00BA1254">
      <w:pPr>
        <w:pStyle w:val="Prrafodelista"/>
        <w:numPr>
          <w:ilvl w:val="0"/>
          <w:numId w:val="1"/>
        </w:numPr>
      </w:pPr>
      <w:r>
        <w:t>¿Qué sentimientos te produce la música y letra de la canción?</w:t>
      </w:r>
    </w:p>
    <w:p w:rsidR="00BA1254" w:rsidRDefault="00BA1254" w:rsidP="00BA1254">
      <w:pPr>
        <w:pStyle w:val="Prrafodelista"/>
        <w:pBdr>
          <w:bottom w:val="single" w:sz="12" w:space="1" w:color="auto"/>
        </w:pBdr>
      </w:pPr>
    </w:p>
    <w:p w:rsidR="00E06818" w:rsidRDefault="00E06818" w:rsidP="00BA1254">
      <w:pPr>
        <w:pStyle w:val="Prrafodelista"/>
      </w:pPr>
    </w:p>
    <w:p w:rsidR="00E06818" w:rsidRDefault="00E06818" w:rsidP="00BA1254">
      <w:pPr>
        <w:pStyle w:val="Prrafodelista"/>
      </w:pPr>
    </w:p>
    <w:p w:rsidR="00BA1254" w:rsidRDefault="00BA1254" w:rsidP="00BA1254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E06818" w:rsidRDefault="00E06818" w:rsidP="00BA1254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E06818" w:rsidRDefault="00E06818" w:rsidP="00BA1254">
      <w:pPr>
        <w:pStyle w:val="Prrafodelista"/>
      </w:pPr>
    </w:p>
    <w:p w:rsidR="00E06818" w:rsidRDefault="00E06818" w:rsidP="00BA1254">
      <w:pPr>
        <w:pStyle w:val="Prrafodelista"/>
      </w:pPr>
    </w:p>
    <w:p w:rsidR="00BA1254" w:rsidRDefault="0013190A" w:rsidP="00BA1254">
      <w:pPr>
        <w:pStyle w:val="Prrafodelista"/>
        <w:numPr>
          <w:ilvl w:val="0"/>
          <w:numId w:val="1"/>
        </w:numPr>
      </w:pPr>
      <w:r>
        <w:t xml:space="preserve">Averigua la fecha en que Violeta </w:t>
      </w:r>
      <w:r w:rsidR="00E06818">
        <w:t>hizo esta canción</w:t>
      </w:r>
      <w:r w:rsidR="008E61D9">
        <w:t>.</w:t>
      </w:r>
    </w:p>
    <w:p w:rsidR="00E06818" w:rsidRDefault="00E06818" w:rsidP="00E06818">
      <w:pPr>
        <w:pStyle w:val="Prrafodelista"/>
      </w:pPr>
    </w:p>
    <w:p w:rsidR="00E06818" w:rsidRDefault="00E06818" w:rsidP="00E06818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E06818" w:rsidRDefault="00E06818" w:rsidP="00E06818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E06818" w:rsidRDefault="00E06818" w:rsidP="00E06818">
      <w:pPr>
        <w:pStyle w:val="Prrafodelista"/>
      </w:pPr>
    </w:p>
    <w:p w:rsidR="00E06818" w:rsidRDefault="00E06818" w:rsidP="00E06818">
      <w:pPr>
        <w:pStyle w:val="Prrafodelista"/>
      </w:pPr>
    </w:p>
    <w:p w:rsidR="00BA1254" w:rsidRDefault="008E61D9" w:rsidP="00E06818">
      <w:pPr>
        <w:pStyle w:val="Prrafodelista"/>
        <w:numPr>
          <w:ilvl w:val="0"/>
          <w:numId w:val="1"/>
        </w:numPr>
      </w:pPr>
      <w:r>
        <w:t>En relación al año en que escribió esta canción y la época, ¿Crees que Violeta fue una defensora de los derechos del Pueblo Mapuche?</w:t>
      </w:r>
    </w:p>
    <w:p w:rsidR="008E61D9" w:rsidRDefault="008E61D9" w:rsidP="008E61D9">
      <w:pPr>
        <w:pStyle w:val="Prrafodelista"/>
      </w:pPr>
    </w:p>
    <w:p w:rsidR="008E61D9" w:rsidRDefault="008E61D9" w:rsidP="008E61D9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8E61D9" w:rsidRDefault="008E61D9" w:rsidP="008E61D9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8E61D9" w:rsidRDefault="008E61D9" w:rsidP="008E61D9">
      <w:pPr>
        <w:pStyle w:val="Prrafodelista"/>
      </w:pPr>
    </w:p>
    <w:p w:rsidR="00B84293" w:rsidRDefault="00B84293" w:rsidP="0037165B"/>
    <w:p w:rsidR="00B84293" w:rsidRDefault="00B84293" w:rsidP="0037165B"/>
    <w:p w:rsidR="008E61D9" w:rsidRDefault="008E61D9" w:rsidP="008E61D9">
      <w:pPr>
        <w:pStyle w:val="Prrafodelista"/>
        <w:numPr>
          <w:ilvl w:val="0"/>
          <w:numId w:val="1"/>
        </w:numPr>
      </w:pPr>
      <w:r>
        <w:t xml:space="preserve">Según la biografía leída, </w:t>
      </w:r>
      <w:r w:rsidR="005F37F9">
        <w:t>¿Por</w:t>
      </w:r>
      <w:r>
        <w:t xml:space="preserve"> qué el legado de Violeta es tan importante para la cultura chilena?</w:t>
      </w:r>
    </w:p>
    <w:p w:rsidR="005F37F9" w:rsidRDefault="005F37F9" w:rsidP="005F37F9"/>
    <w:p w:rsidR="005F37F9" w:rsidRDefault="005F37F9" w:rsidP="005F37F9">
      <w:pPr>
        <w:pStyle w:val="Prrafodelista"/>
      </w:pPr>
      <w:r>
        <w:tab/>
      </w:r>
    </w:p>
    <w:p w:rsidR="005F37F9" w:rsidRDefault="005F37F9" w:rsidP="005F37F9">
      <w:pPr>
        <w:pStyle w:val="Prrafodelista"/>
      </w:pPr>
    </w:p>
    <w:p w:rsidR="005F37F9" w:rsidRDefault="005F37F9" w:rsidP="005F37F9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5F37F9" w:rsidRDefault="005F37F9" w:rsidP="005F37F9">
      <w:pPr>
        <w:pStyle w:val="Prrafodelista"/>
        <w:pBdr>
          <w:top w:val="single" w:sz="12" w:space="1" w:color="auto"/>
          <w:bottom w:val="single" w:sz="12" w:space="1" w:color="auto"/>
        </w:pBdr>
      </w:pPr>
    </w:p>
    <w:p w:rsidR="005F37F9" w:rsidRDefault="005F37F9" w:rsidP="005F37F9">
      <w:pPr>
        <w:tabs>
          <w:tab w:val="left" w:pos="1014"/>
        </w:tabs>
      </w:pPr>
    </w:p>
    <w:p w:rsidR="008E61D9" w:rsidRDefault="005F37F9" w:rsidP="005F37F9">
      <w:pPr>
        <w:tabs>
          <w:tab w:val="left" w:pos="6612"/>
        </w:tabs>
      </w:pPr>
      <w:r>
        <w:tab/>
      </w:r>
    </w:p>
    <w:p w:rsidR="005F37F9" w:rsidRDefault="005F37F9" w:rsidP="005F37F9">
      <w:pPr>
        <w:tabs>
          <w:tab w:val="left" w:pos="6612"/>
        </w:tabs>
      </w:pPr>
    </w:p>
    <w:p w:rsidR="005F37F9" w:rsidRDefault="005F37F9" w:rsidP="005F37F9">
      <w:pPr>
        <w:tabs>
          <w:tab w:val="left" w:pos="6612"/>
        </w:tabs>
      </w:pPr>
    </w:p>
    <w:p w:rsidR="005F37F9" w:rsidRDefault="005F37F9" w:rsidP="005F37F9">
      <w:pPr>
        <w:tabs>
          <w:tab w:val="left" w:pos="6612"/>
        </w:tabs>
      </w:pPr>
      <w:r>
        <w:t>Pega tu guía en el cuaderno de música.</w:t>
      </w:r>
    </w:p>
    <w:p w:rsidR="005F37F9" w:rsidRDefault="005F37F9" w:rsidP="005F37F9">
      <w:pPr>
        <w:tabs>
          <w:tab w:val="left" w:pos="6612"/>
        </w:tabs>
      </w:pPr>
    </w:p>
    <w:p w:rsidR="0093787D" w:rsidRDefault="0093787D" w:rsidP="005F37F9">
      <w:pPr>
        <w:tabs>
          <w:tab w:val="left" w:pos="6612"/>
        </w:tabs>
        <w:jc w:val="center"/>
        <w:rPr>
          <w:b/>
          <w:u w:val="single"/>
        </w:rPr>
      </w:pPr>
    </w:p>
    <w:p w:rsidR="005F37F9" w:rsidRPr="005F37F9" w:rsidRDefault="005F37F9" w:rsidP="005F37F9">
      <w:pPr>
        <w:tabs>
          <w:tab w:val="left" w:pos="6612"/>
        </w:tabs>
        <w:jc w:val="center"/>
        <w:rPr>
          <w:b/>
          <w:u w:val="single"/>
        </w:rPr>
      </w:pPr>
      <w:bookmarkStart w:id="0" w:name="_GoBack"/>
      <w:bookmarkEnd w:id="0"/>
      <w:r w:rsidRPr="005F37F9">
        <w:rPr>
          <w:b/>
          <w:u w:val="single"/>
        </w:rPr>
        <w:t>Buen trabajo!</w:t>
      </w:r>
    </w:p>
    <w:sectPr w:rsidR="005F37F9" w:rsidRPr="005F3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8C"/>
    <w:multiLevelType w:val="hybridMultilevel"/>
    <w:tmpl w:val="8FCE3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5"/>
    <w:rsid w:val="0013190A"/>
    <w:rsid w:val="0037165B"/>
    <w:rsid w:val="005F37F9"/>
    <w:rsid w:val="007738D5"/>
    <w:rsid w:val="008E61D9"/>
    <w:rsid w:val="008F0459"/>
    <w:rsid w:val="0093787D"/>
    <w:rsid w:val="00B84293"/>
    <w:rsid w:val="00BA1254"/>
    <w:rsid w:val="00BA1C58"/>
    <w:rsid w:val="00D875AA"/>
    <w:rsid w:val="00E0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7738D5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37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165B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37165B"/>
    <w:rPr>
      <w:i/>
      <w:iCs/>
    </w:rPr>
  </w:style>
  <w:style w:type="paragraph" w:styleId="Prrafodelista">
    <w:name w:val="List Paragraph"/>
    <w:basedOn w:val="Normal"/>
    <w:uiPriority w:val="34"/>
    <w:qFormat/>
    <w:rsid w:val="00BA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7738D5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37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165B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37165B"/>
    <w:rPr>
      <w:i/>
      <w:iCs/>
    </w:rPr>
  </w:style>
  <w:style w:type="paragraph" w:styleId="Prrafodelista">
    <w:name w:val="List Paragraph"/>
    <w:basedOn w:val="Normal"/>
    <w:uiPriority w:val="34"/>
    <w:qFormat/>
    <w:rsid w:val="00BA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memoriachilena.gob.cl/602/w3-article-3334.html" TargetMode="External"/><Relationship Id="rId1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emoriachilena.gob.cl/602/w3-article-7683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memoriachilena.gob.cl/602/w3-article-702.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outube.com/watch?v=9kw-J-Ltcz4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2020-04-02T20:26:00Z</dcterms:created>
  <dcterms:modified xsi:type="dcterms:W3CDTF">2020-04-02T21:07:00Z</dcterms:modified>
</cp:coreProperties>
</file>